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87F72" w:rsidRPr="0066216A" w:rsidTr="00E70D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87F72" w:rsidRPr="003840C3" w:rsidRDefault="00D87F72" w:rsidP="00E70D6C">
            <w:pPr>
              <w:rPr>
                <w:b/>
                <w:bCs/>
                <w:spacing w:val="4"/>
                <w:sz w:val="16"/>
                <w:szCs w:val="16"/>
              </w:rPr>
            </w:pPr>
            <w:bookmarkStart w:id="0" w:name="_GoBack"/>
            <w:bookmarkEnd w:id="0"/>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D87F72" w:rsidRPr="00FD2C1E"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Pr>
                <w:rFonts w:ascii="ArialMT" w:hAnsi="ArialMT" w:cs="ArialMT"/>
                <w:sz w:val="16"/>
                <w:szCs w:val="16"/>
              </w:rPr>
              <w:t>ва для строительства</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Pr>
                <w:rFonts w:ascii="ArialMT" w:hAnsi="ArialMT" w:cs="ArialMT"/>
                <w:sz w:val="16"/>
                <w:szCs w:val="16"/>
              </w:rPr>
              <w:t>земной части зданий</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Pr>
                <w:rFonts w:ascii="ArialMT" w:hAnsi="ArialMT" w:cs="ArialMT"/>
                <w:sz w:val="16"/>
                <w:szCs w:val="16"/>
              </w:rPr>
              <w:t>ний</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Pr>
                <w:rFonts w:ascii="ArialMT" w:hAnsi="ArialMT" w:cs="ArialMT"/>
                <w:sz w:val="16"/>
                <w:szCs w:val="16"/>
              </w:rPr>
              <w:t>никаций</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Pr>
                <w:rFonts w:ascii="ArialMT" w:hAnsi="ArialMT" w:cs="ArialMT"/>
                <w:sz w:val="16"/>
                <w:szCs w:val="16"/>
              </w:rPr>
              <w:t>ки</w:t>
            </w:r>
          </w:p>
          <w:p w:rsidR="00D87F72" w:rsidRPr="00FD2C1E" w:rsidRDefault="00D87F72" w:rsidP="00E70D6C">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D87F72" w:rsidRPr="00DD2060" w:rsidRDefault="00D87F72" w:rsidP="00E70D6C">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26433.0-85 </w:t>
            </w:r>
          </w:p>
          <w:p w:rsidR="00D87F72" w:rsidRPr="00DD2060" w:rsidRDefault="00D87F72" w:rsidP="00E70D6C">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26433.2-94 </w:t>
            </w:r>
          </w:p>
        </w:tc>
      </w:tr>
      <w:tr w:rsidR="00D87F72" w:rsidRPr="0066216A" w:rsidTr="00E70D6C">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D87F72" w:rsidRPr="005374DF" w:rsidRDefault="00D87F72" w:rsidP="00E70D6C">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D87F72"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СН 1.03.01-2019</w:t>
            </w:r>
          </w:p>
          <w:p w:rsidR="00D87F72" w:rsidRPr="00A86D31" w:rsidRDefault="00D87F72" w:rsidP="00E70D6C">
            <w:pPr>
              <w:spacing w:line="60" w:lineRule="atLeast"/>
              <w:jc w:val="both"/>
              <w:rPr>
                <w:rFonts w:ascii="ArialMT" w:hAnsi="ArialMT" w:cs="ArialMT"/>
                <w:sz w:val="16"/>
                <w:szCs w:val="16"/>
              </w:rPr>
            </w:pPr>
            <w:hyperlink r:id="rId8"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D87F72" w:rsidRPr="00A86D31" w:rsidRDefault="00D87F72" w:rsidP="00E70D6C">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D87F72" w:rsidRPr="00A86D31" w:rsidRDefault="00D87F72" w:rsidP="00E70D6C">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D87F72" w:rsidRPr="00A86D31" w:rsidRDefault="00D87F72" w:rsidP="00E70D6C">
            <w:pPr>
              <w:spacing w:line="60" w:lineRule="atLeast"/>
              <w:ind w:left="-41"/>
              <w:jc w:val="both"/>
              <w:rPr>
                <w:rFonts w:ascii="ArialMT" w:hAnsi="ArialMT" w:cs="ArialMT"/>
                <w:sz w:val="16"/>
                <w:szCs w:val="16"/>
              </w:rPr>
            </w:pPr>
            <w:hyperlink r:id="rId9" w:tgtFrame="_blank" w:history="1">
              <w:r w:rsidRPr="002945AF">
                <w:rPr>
                  <w:rFonts w:ascii="ArialMT" w:hAnsi="ArialMT" w:cs="ArialMT"/>
                  <w:sz w:val="16"/>
                  <w:szCs w:val="16"/>
                </w:rPr>
                <w:t>СП 1.03.08-2023</w:t>
              </w:r>
            </w:hyperlink>
          </w:p>
        </w:tc>
      </w:tr>
      <w:tr w:rsidR="00D87F72" w:rsidRPr="0066216A" w:rsidTr="00E70D6C">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D87F72" w:rsidRPr="005374DF" w:rsidRDefault="00D87F72" w:rsidP="00E70D6C">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D87F72" w:rsidRPr="00625FFB" w:rsidRDefault="00D87F72" w:rsidP="00E70D6C">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D87F72" w:rsidRPr="00625FFB" w:rsidRDefault="00D87F72" w:rsidP="00E70D6C">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D87F72" w:rsidRPr="00403B25" w:rsidRDefault="00D87F72" w:rsidP="00E70D6C">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D87F72" w:rsidRPr="0066216A" w:rsidTr="00C15175">
        <w:tblPrEx>
          <w:tblCellMar>
            <w:top w:w="0" w:type="dxa"/>
            <w:bottom w:w="0" w:type="dxa"/>
          </w:tblCellMar>
        </w:tblPrEx>
        <w:trPr>
          <w:trHeight w:val="568"/>
        </w:trPr>
        <w:tc>
          <w:tcPr>
            <w:tcW w:w="1985" w:type="dxa"/>
            <w:tcBorders>
              <w:top w:val="double" w:sz="6" w:space="0" w:color="auto"/>
              <w:left w:val="single" w:sz="6" w:space="0" w:color="auto"/>
              <w:bottom w:val="nil"/>
              <w:right w:val="single" w:sz="6" w:space="0" w:color="auto"/>
            </w:tcBorders>
          </w:tcPr>
          <w:p w:rsidR="00D87F72" w:rsidRPr="006F3B1E" w:rsidRDefault="00D87F72" w:rsidP="00E70D6C">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87F72"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87F72" w:rsidRPr="00DD2060" w:rsidRDefault="00D87F72" w:rsidP="00E70D6C">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87F72" w:rsidRPr="00DD2060" w:rsidRDefault="00D87F72" w:rsidP="00E70D6C">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D87F72" w:rsidRPr="0066216A" w:rsidTr="00BC64AF">
        <w:tblPrEx>
          <w:tblCellMar>
            <w:top w:w="0" w:type="dxa"/>
            <w:bottom w:w="0" w:type="dxa"/>
          </w:tblCellMar>
        </w:tblPrEx>
        <w:trPr>
          <w:trHeight w:val="328"/>
        </w:trPr>
        <w:tc>
          <w:tcPr>
            <w:tcW w:w="1985" w:type="dxa"/>
            <w:tcBorders>
              <w:top w:val="nil"/>
              <w:left w:val="single" w:sz="6" w:space="0" w:color="auto"/>
              <w:bottom w:val="nil"/>
              <w:right w:val="single" w:sz="6" w:space="0" w:color="auto"/>
            </w:tcBorders>
          </w:tcPr>
          <w:p w:rsidR="00D87F72" w:rsidRPr="008D1D82" w:rsidRDefault="00D87F72" w:rsidP="00E70D6C">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87F72" w:rsidRPr="00370D14" w:rsidRDefault="00D87F72" w:rsidP="00E70D6C">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D87F72" w:rsidRPr="0066216A" w:rsidTr="00BC64AF">
        <w:tblPrEx>
          <w:tblCellMar>
            <w:top w:w="0" w:type="dxa"/>
            <w:bottom w:w="0" w:type="dxa"/>
          </w:tblCellMar>
        </w:tblPrEx>
        <w:trPr>
          <w:trHeight w:val="334"/>
        </w:trPr>
        <w:tc>
          <w:tcPr>
            <w:tcW w:w="1985" w:type="dxa"/>
            <w:tcBorders>
              <w:top w:val="nil"/>
              <w:left w:val="single" w:sz="6" w:space="0" w:color="auto"/>
              <w:bottom w:val="nil"/>
              <w:right w:val="single" w:sz="6" w:space="0" w:color="auto"/>
            </w:tcBorders>
          </w:tcPr>
          <w:p w:rsidR="00D87F72" w:rsidRPr="008D1D82" w:rsidRDefault="00D87F72" w:rsidP="00E70D6C">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87F72" w:rsidRPr="00370D14" w:rsidRDefault="00D87F72" w:rsidP="00E70D6C">
            <w:pPr>
              <w:spacing w:line="60" w:lineRule="atLeast"/>
              <w:jc w:val="both"/>
              <w:rPr>
                <w:rFonts w:ascii="ArialMT" w:hAnsi="ArialMT" w:cs="ArialMT"/>
                <w:sz w:val="16"/>
                <w:szCs w:val="16"/>
              </w:rPr>
            </w:pPr>
            <w:r w:rsidRPr="00101B32">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D87F72" w:rsidRPr="0066216A" w:rsidTr="00BC64AF">
        <w:tblPrEx>
          <w:tblCellMar>
            <w:top w:w="0" w:type="dxa"/>
            <w:bottom w:w="0" w:type="dxa"/>
          </w:tblCellMar>
        </w:tblPrEx>
        <w:trPr>
          <w:trHeight w:val="198"/>
        </w:trPr>
        <w:tc>
          <w:tcPr>
            <w:tcW w:w="1985" w:type="dxa"/>
            <w:tcBorders>
              <w:top w:val="nil"/>
              <w:left w:val="single" w:sz="6" w:space="0" w:color="auto"/>
              <w:bottom w:val="nil"/>
              <w:right w:val="single" w:sz="6" w:space="0" w:color="auto"/>
            </w:tcBorders>
          </w:tcPr>
          <w:p w:rsidR="00D87F72" w:rsidRPr="008D1D82" w:rsidRDefault="00D87F72" w:rsidP="00E70D6C">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D87F72" w:rsidRPr="0066216A" w:rsidTr="00BC64AF">
        <w:tblPrEx>
          <w:tblCellMar>
            <w:top w:w="0" w:type="dxa"/>
            <w:bottom w:w="0" w:type="dxa"/>
          </w:tblCellMar>
        </w:tblPrEx>
        <w:trPr>
          <w:trHeight w:val="189"/>
        </w:trPr>
        <w:tc>
          <w:tcPr>
            <w:tcW w:w="1985" w:type="dxa"/>
            <w:tcBorders>
              <w:top w:val="nil"/>
              <w:left w:val="single" w:sz="6" w:space="0" w:color="auto"/>
              <w:bottom w:val="nil"/>
              <w:right w:val="single" w:sz="6" w:space="0" w:color="auto"/>
            </w:tcBorders>
          </w:tcPr>
          <w:p w:rsidR="00D87F72" w:rsidRPr="008D1D82" w:rsidRDefault="00D87F72" w:rsidP="00E70D6C">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87F72" w:rsidRPr="00370D14" w:rsidRDefault="00D87F72" w:rsidP="00E70D6C">
            <w:pPr>
              <w:spacing w:line="60" w:lineRule="atLeast"/>
              <w:jc w:val="both"/>
              <w:rPr>
                <w:rFonts w:ascii="ArialMT" w:hAnsi="ArialMT" w:cs="ArialMT"/>
                <w:sz w:val="16"/>
                <w:szCs w:val="16"/>
              </w:rPr>
            </w:pPr>
            <w:r w:rsidRPr="00101B32">
              <w:rPr>
                <w:rFonts w:ascii="ArialMT" w:hAnsi="ArialMT" w:cs="ArialMT"/>
                <w:sz w:val="16"/>
                <w:szCs w:val="16"/>
              </w:rPr>
              <w:t>СП 4.02.07-2024</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87F72" w:rsidRPr="00101B32" w:rsidRDefault="00D87F72" w:rsidP="00E70D6C">
            <w:pPr>
              <w:spacing w:line="60" w:lineRule="atLeast"/>
              <w:ind w:left="-41"/>
              <w:jc w:val="both"/>
              <w:rPr>
                <w:rFonts w:ascii="ArialMT" w:hAnsi="ArialMT" w:cs="ArialMT"/>
                <w:sz w:val="16"/>
                <w:szCs w:val="16"/>
              </w:rPr>
            </w:pPr>
            <w:r w:rsidRPr="00101B32">
              <w:rPr>
                <w:rFonts w:ascii="ArialMT" w:hAnsi="ArialMT" w:cs="ArialMT"/>
                <w:sz w:val="16"/>
                <w:szCs w:val="16"/>
              </w:rPr>
              <w:t>СП 4.02.07-2024</w:t>
            </w:r>
          </w:p>
        </w:tc>
      </w:tr>
      <w:tr w:rsidR="00D87F72" w:rsidRPr="0066216A" w:rsidTr="00E70D6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87F72" w:rsidRPr="00804581" w:rsidRDefault="00D87F72" w:rsidP="00E70D6C">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D87F72" w:rsidRPr="00370D14" w:rsidRDefault="00D87F72" w:rsidP="00E70D6C">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D87F72" w:rsidRPr="0066216A" w:rsidTr="00C15175">
        <w:tblPrEx>
          <w:tblCellMar>
            <w:top w:w="0" w:type="dxa"/>
            <w:bottom w:w="0" w:type="dxa"/>
          </w:tblCellMar>
        </w:tblPrEx>
        <w:trPr>
          <w:trHeight w:val="432"/>
        </w:trPr>
        <w:tc>
          <w:tcPr>
            <w:tcW w:w="1985" w:type="dxa"/>
            <w:vMerge w:val="restart"/>
            <w:tcBorders>
              <w:top w:val="double" w:sz="6" w:space="0" w:color="auto"/>
              <w:left w:val="single" w:sz="6" w:space="0" w:color="auto"/>
              <w:bottom w:val="double" w:sz="6" w:space="0" w:color="auto"/>
              <w:right w:val="single" w:sz="6" w:space="0" w:color="auto"/>
            </w:tcBorders>
          </w:tcPr>
          <w:p w:rsidR="00D87F72" w:rsidRPr="00851ABB" w:rsidRDefault="00D87F72" w:rsidP="00E70D6C">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D87F72" w:rsidRPr="00851ABB" w:rsidRDefault="00D87F72" w:rsidP="00E70D6C">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87F72" w:rsidRPr="00A26F15" w:rsidRDefault="00D87F72" w:rsidP="00E70D6C">
            <w:pPr>
              <w:spacing w:line="60" w:lineRule="atLeast"/>
              <w:jc w:val="both"/>
              <w:rPr>
                <w:rFonts w:ascii="ArialMT" w:hAnsi="ArialMT" w:cs="ArialMT"/>
                <w:sz w:val="16"/>
                <w:szCs w:val="16"/>
              </w:rPr>
            </w:pPr>
            <w:r w:rsidRPr="00A26F15">
              <w:rPr>
                <w:rFonts w:ascii="ArialMT" w:hAnsi="ArialMT" w:cs="ArialMT"/>
                <w:sz w:val="16"/>
                <w:szCs w:val="16"/>
              </w:rPr>
              <w:t>СП 4.01.06-2024</w:t>
            </w:r>
          </w:p>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C15175"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D87F72" w:rsidRDefault="00D87F72" w:rsidP="00E70D6C">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2072-2010 </w:t>
            </w:r>
          </w:p>
          <w:p w:rsidR="00D87F72" w:rsidRPr="00370D14" w:rsidRDefault="00D87F72" w:rsidP="00E70D6C">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D87F72" w:rsidRPr="0066216A" w:rsidTr="00C15175">
        <w:tblPrEx>
          <w:tblCellMar>
            <w:top w:w="0" w:type="dxa"/>
            <w:bottom w:w="0" w:type="dxa"/>
          </w:tblCellMar>
        </w:tblPrEx>
        <w:trPr>
          <w:trHeight w:val="432"/>
        </w:trPr>
        <w:tc>
          <w:tcPr>
            <w:tcW w:w="1985" w:type="dxa"/>
            <w:vMerge/>
            <w:tcBorders>
              <w:top w:val="double" w:sz="6" w:space="0" w:color="auto"/>
              <w:left w:val="single" w:sz="6" w:space="0" w:color="auto"/>
              <w:bottom w:val="double" w:sz="6" w:space="0" w:color="auto"/>
              <w:right w:val="single" w:sz="6" w:space="0" w:color="auto"/>
            </w:tcBorders>
          </w:tcPr>
          <w:p w:rsidR="00D87F72" w:rsidRPr="00851ABB" w:rsidRDefault="00D87F72" w:rsidP="00E70D6C">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D87F72" w:rsidRPr="003327C5" w:rsidRDefault="00D87F72" w:rsidP="00E70D6C">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D87F72"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C15175" w:rsidRPr="00370D14" w:rsidRDefault="00D87F72" w:rsidP="00E70D6C">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D87F72" w:rsidRPr="00370D14" w:rsidRDefault="00D87F72" w:rsidP="00E70D6C">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D87F72" w:rsidRPr="0066216A" w:rsidTr="00E70D6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87F72" w:rsidRPr="00804581" w:rsidRDefault="00D87F72" w:rsidP="00E70D6C">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D87F72" w:rsidRPr="00804581" w:rsidRDefault="00D87F72" w:rsidP="00E70D6C">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D87F72" w:rsidRDefault="00D87F72" w:rsidP="00E70D6C">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D87F72" w:rsidRPr="009F31FF" w:rsidRDefault="00D87F72" w:rsidP="00E70D6C">
            <w:pPr>
              <w:spacing w:line="60" w:lineRule="atLeast"/>
              <w:jc w:val="both"/>
              <w:rPr>
                <w:rFonts w:ascii="ArialMT" w:hAnsi="ArialMT" w:cs="ArialMT"/>
                <w:sz w:val="16"/>
                <w:szCs w:val="16"/>
              </w:rPr>
            </w:pPr>
            <w:r w:rsidRPr="009F31FF">
              <w:rPr>
                <w:rFonts w:ascii="ArialMT" w:hAnsi="ArialMT" w:cs="ArialMT"/>
                <w:sz w:val="16"/>
                <w:szCs w:val="16"/>
              </w:rPr>
              <w:t>СП 4.04.06-2024</w:t>
            </w:r>
          </w:p>
          <w:p w:rsidR="00D87F72" w:rsidRPr="00D62F58" w:rsidRDefault="00D87F72" w:rsidP="00E70D6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Электропроводки</w:t>
            </w:r>
          </w:p>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Кабельные линии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D87F72" w:rsidRPr="00D62F58" w:rsidRDefault="00D87F72" w:rsidP="00E70D6C">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D87F72" w:rsidRPr="0066216A" w:rsidTr="00E70D6C">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D87F72" w:rsidRPr="006417A4" w:rsidRDefault="00D87F72" w:rsidP="00E70D6C">
            <w:pPr>
              <w:rPr>
                <w:b/>
                <w:bCs/>
                <w:spacing w:val="4"/>
                <w:sz w:val="16"/>
                <w:szCs w:val="16"/>
                <w:highlight w:val="yellow"/>
              </w:rPr>
            </w:pPr>
            <w:r>
              <w:rPr>
                <w:b/>
                <w:bCs/>
                <w:spacing w:val="4"/>
                <w:sz w:val="16"/>
                <w:szCs w:val="16"/>
              </w:rPr>
              <w:lastRenderedPageBreak/>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D87F72" w:rsidRPr="0041225E" w:rsidRDefault="00D87F72" w:rsidP="00E70D6C">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D87F72" w:rsidRPr="0041225E" w:rsidRDefault="00D87F72" w:rsidP="00E70D6C">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D87F72" w:rsidRPr="0041225E" w:rsidRDefault="00D87F72" w:rsidP="00E70D6C">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D87F72" w:rsidRPr="0041225E" w:rsidRDefault="00D87F72" w:rsidP="00E70D6C">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D87F72" w:rsidRPr="0041225E" w:rsidRDefault="00D87F72" w:rsidP="00E70D6C">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D87F72" w:rsidRPr="00D62F58" w:rsidRDefault="00D87F72" w:rsidP="00E70D6C">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D87F72" w:rsidRPr="00D62F58" w:rsidRDefault="00D87F72" w:rsidP="00E70D6C">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D87F72" w:rsidRPr="0066216A" w:rsidTr="00E70D6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87F72" w:rsidRPr="00804581" w:rsidRDefault="00D87F72" w:rsidP="00E70D6C">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D87F72" w:rsidRPr="00804581" w:rsidRDefault="00D87F72" w:rsidP="00E70D6C">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D87F72" w:rsidRPr="00C03A9B" w:rsidRDefault="00D87F72" w:rsidP="00E70D6C">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D87F72" w:rsidRPr="00D62F58" w:rsidRDefault="00D87F72" w:rsidP="00E70D6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видеонаблюдения</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D87F72" w:rsidRPr="0066216A" w:rsidTr="00E70D6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87F72" w:rsidRPr="00804581" w:rsidRDefault="00D87F72" w:rsidP="00E70D6C">
            <w:pPr>
              <w:rPr>
                <w:b/>
                <w:bCs/>
                <w:spacing w:val="4"/>
                <w:sz w:val="16"/>
                <w:szCs w:val="16"/>
              </w:rPr>
            </w:pPr>
            <w:r w:rsidRPr="00804581">
              <w:rPr>
                <w:b/>
                <w:bCs/>
                <w:spacing w:val="4"/>
                <w:sz w:val="16"/>
                <w:szCs w:val="16"/>
              </w:rPr>
              <w:t>Монтаж инженерных сетей:</w:t>
            </w:r>
          </w:p>
          <w:p w:rsidR="00D87F72" w:rsidRPr="00804581" w:rsidRDefault="00D87F72" w:rsidP="00E70D6C">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D87F72" w:rsidRPr="00D62F58" w:rsidRDefault="00D87F72" w:rsidP="00E70D6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Прокладка кабелей электросвязи в канальной канализ</w:t>
            </w:r>
            <w:r w:rsidRPr="00D62F58">
              <w:rPr>
                <w:rFonts w:ascii="ArialMT" w:hAnsi="ArialMT" w:cs="ArialMT"/>
                <w:sz w:val="16"/>
                <w:szCs w:val="16"/>
              </w:rPr>
              <w:t>а</w:t>
            </w:r>
            <w:r>
              <w:rPr>
                <w:rFonts w:ascii="ArialMT" w:hAnsi="ArialMT" w:cs="ArialMT"/>
                <w:sz w:val="16"/>
                <w:szCs w:val="16"/>
              </w:rPr>
              <w:t>ции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D87F72" w:rsidRPr="00D62F58" w:rsidRDefault="00D87F72" w:rsidP="00E70D6C">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D87F72" w:rsidRPr="00D62F58" w:rsidRDefault="00D87F72" w:rsidP="00E70D6C">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D87F72" w:rsidRPr="0066216A" w:rsidTr="00E70D6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87F72" w:rsidRPr="00804581" w:rsidRDefault="00D87F72" w:rsidP="00E70D6C">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зданиях организаций электр</w:t>
            </w:r>
            <w:r w:rsidRPr="00D62F58">
              <w:rPr>
                <w:rFonts w:ascii="ArialMT" w:hAnsi="ArialMT" w:cs="ArialMT"/>
                <w:sz w:val="16"/>
                <w:szCs w:val="16"/>
              </w:rPr>
              <w:t>о</w:t>
            </w:r>
            <w:r w:rsidRPr="00D62F58">
              <w:rPr>
                <w:rFonts w:ascii="ArialMT" w:hAnsi="ArialMT" w:cs="ArialMT"/>
                <w:sz w:val="16"/>
                <w:szCs w:val="16"/>
              </w:rPr>
              <w:t>связи</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жилых и общественных здан</w:t>
            </w:r>
            <w:r w:rsidRPr="00D62F58">
              <w:rPr>
                <w:rFonts w:ascii="ArialMT" w:hAnsi="ArialMT" w:cs="ArialMT"/>
                <w:sz w:val="16"/>
                <w:szCs w:val="16"/>
              </w:rPr>
              <w:t>и</w:t>
            </w:r>
            <w:r w:rsidRPr="00D62F58">
              <w:rPr>
                <w:rFonts w:ascii="ArialMT" w:hAnsi="ArialMT" w:cs="ArialMT"/>
                <w:sz w:val="16"/>
                <w:szCs w:val="16"/>
              </w:rPr>
              <w:t>ях</w:t>
            </w:r>
          </w:p>
          <w:p w:rsidR="00D87F72" w:rsidRPr="00D62F58" w:rsidRDefault="00D87F72" w:rsidP="00E70D6C">
            <w:pPr>
              <w:spacing w:line="60" w:lineRule="atLeast"/>
              <w:jc w:val="both"/>
              <w:rPr>
                <w:rFonts w:ascii="ArialMT" w:hAnsi="ArialMT" w:cs="ArialMT"/>
                <w:sz w:val="16"/>
                <w:szCs w:val="16"/>
              </w:rPr>
            </w:pPr>
            <w:r w:rsidRPr="00D62F58">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D87F72" w:rsidRPr="00D62F58" w:rsidRDefault="00D87F72" w:rsidP="00E70D6C">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696A82" w:rsidRPr="00D62F58" w:rsidTr="004F4E77">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696A82" w:rsidRPr="00804581" w:rsidRDefault="00696A82" w:rsidP="004F4E77">
            <w:pPr>
              <w:rPr>
                <w:b/>
                <w:bCs/>
                <w:spacing w:val="4"/>
                <w:sz w:val="16"/>
                <w:szCs w:val="16"/>
              </w:rPr>
            </w:pPr>
            <w:r w:rsidRPr="00804581">
              <w:rPr>
                <w:b/>
                <w:bCs/>
                <w:spacing w:val="4"/>
                <w:sz w:val="16"/>
                <w:szCs w:val="16"/>
              </w:rPr>
              <w:t>Монтаж систем авт</w:t>
            </w:r>
            <w:r w:rsidRPr="00804581">
              <w:rPr>
                <w:b/>
                <w:bCs/>
                <w:spacing w:val="4"/>
                <w:sz w:val="16"/>
                <w:szCs w:val="16"/>
              </w:rPr>
              <w:t>о</w:t>
            </w:r>
            <w:r w:rsidRPr="00804581">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696A82" w:rsidRPr="00D62F58" w:rsidRDefault="00696A82" w:rsidP="004F4E77">
            <w:pPr>
              <w:spacing w:line="60" w:lineRule="atLeast"/>
              <w:jc w:val="both"/>
              <w:rPr>
                <w:rFonts w:ascii="ArialMT" w:hAnsi="ArialMT" w:cs="ArialMT"/>
                <w:sz w:val="16"/>
                <w:szCs w:val="16"/>
              </w:rPr>
            </w:pPr>
            <w:r w:rsidRPr="00D62F58">
              <w:rPr>
                <w:rFonts w:ascii="ArialMT" w:hAnsi="ArialMT" w:cs="ArialMT"/>
                <w:sz w:val="16"/>
                <w:szCs w:val="16"/>
              </w:rPr>
              <w:t xml:space="preserve">СНиП 3.05.07-85 </w:t>
            </w:r>
          </w:p>
          <w:p w:rsidR="00696A82" w:rsidRPr="00D62F58" w:rsidRDefault="00696A82" w:rsidP="004F4E77">
            <w:pPr>
              <w:spacing w:line="60" w:lineRule="atLeast"/>
              <w:jc w:val="both"/>
              <w:rPr>
                <w:rFonts w:ascii="ArialMT" w:hAnsi="ArialMT" w:cs="ArialMT"/>
                <w:sz w:val="16"/>
                <w:szCs w:val="16"/>
              </w:rPr>
            </w:pPr>
            <w:r>
              <w:rPr>
                <w:rFonts w:ascii="ArialMT" w:hAnsi="ArialMT" w:cs="ArialMT"/>
                <w:sz w:val="16"/>
                <w:szCs w:val="16"/>
              </w:rPr>
              <w:t>(применяется спр</w:t>
            </w:r>
            <w:r>
              <w:rPr>
                <w:rFonts w:ascii="ArialMT" w:hAnsi="ArialMT" w:cs="ArialMT"/>
                <w:sz w:val="16"/>
                <w:szCs w:val="16"/>
              </w:rPr>
              <w:t>а</w:t>
            </w:r>
            <w:r>
              <w:rPr>
                <w:rFonts w:ascii="ArialMT" w:hAnsi="ArialMT" w:cs="ArialMT"/>
                <w:sz w:val="16"/>
                <w:szCs w:val="16"/>
              </w:rPr>
              <w:t>вочно)</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696A82" w:rsidRPr="00D62F58" w:rsidRDefault="00696A82" w:rsidP="004F4E77">
            <w:pPr>
              <w:pStyle w:val="a6"/>
              <w:spacing w:line="60" w:lineRule="atLeast"/>
              <w:jc w:val="both"/>
              <w:rPr>
                <w:rFonts w:ascii="ArialMT" w:hAnsi="ArialMT" w:cs="ArialMT"/>
                <w:sz w:val="16"/>
                <w:szCs w:val="16"/>
              </w:rPr>
            </w:pPr>
            <w:r w:rsidRPr="00D62F58">
              <w:rPr>
                <w:rFonts w:ascii="ArialMT" w:hAnsi="ArialMT" w:cs="ArialMT"/>
                <w:sz w:val="16"/>
                <w:szCs w:val="16"/>
              </w:rPr>
              <w:t>Монтаж приборов, средств автоматизации и вычисл</w:t>
            </w:r>
            <w:r w:rsidRPr="00D62F58">
              <w:rPr>
                <w:rFonts w:ascii="ArialMT" w:hAnsi="ArialMT" w:cs="ArialMT"/>
                <w:sz w:val="16"/>
                <w:szCs w:val="16"/>
              </w:rPr>
              <w:t>и</w:t>
            </w:r>
            <w:r w:rsidRPr="00D62F58">
              <w:rPr>
                <w:rFonts w:ascii="ArialMT" w:hAnsi="ArialMT" w:cs="ArialMT"/>
                <w:sz w:val="16"/>
                <w:szCs w:val="16"/>
              </w:rPr>
              <w:t>тельной техники</w:t>
            </w:r>
          </w:p>
          <w:p w:rsidR="00696A82" w:rsidRPr="00D62F58" w:rsidRDefault="00696A82" w:rsidP="004F4E77">
            <w:pPr>
              <w:pStyle w:val="a6"/>
              <w:spacing w:line="60" w:lineRule="atLeast"/>
              <w:jc w:val="both"/>
              <w:rPr>
                <w:rFonts w:ascii="ArialMT" w:hAnsi="ArialMT" w:cs="ArialMT"/>
                <w:sz w:val="16"/>
                <w:szCs w:val="16"/>
              </w:rPr>
            </w:pPr>
            <w:r w:rsidRPr="00D62F58">
              <w:rPr>
                <w:rFonts w:ascii="ArialMT" w:hAnsi="ArialMT" w:cs="ArialMT"/>
                <w:sz w:val="16"/>
                <w:szCs w:val="16"/>
              </w:rPr>
              <w:t>Монтаж источников питания</w:t>
            </w:r>
          </w:p>
          <w:p w:rsidR="00696A82" w:rsidRDefault="00696A82" w:rsidP="004F4E77">
            <w:pPr>
              <w:pStyle w:val="a6"/>
              <w:spacing w:line="60" w:lineRule="atLeast"/>
              <w:jc w:val="both"/>
              <w:rPr>
                <w:rFonts w:ascii="ArialMT" w:hAnsi="ArialMT" w:cs="ArialMT"/>
                <w:sz w:val="16"/>
                <w:szCs w:val="16"/>
              </w:rPr>
            </w:pPr>
            <w:r w:rsidRPr="00D62F58">
              <w:rPr>
                <w:rFonts w:ascii="ArialMT" w:hAnsi="ArialMT" w:cs="ArialMT"/>
                <w:sz w:val="16"/>
                <w:szCs w:val="16"/>
              </w:rPr>
              <w:t xml:space="preserve">Установка панелей, щитов, </w:t>
            </w:r>
            <w:r>
              <w:rPr>
                <w:rFonts w:ascii="ArialMT" w:hAnsi="ArialMT" w:cs="ArialMT"/>
                <w:sz w:val="16"/>
                <w:szCs w:val="16"/>
              </w:rPr>
              <w:t>с</w:t>
            </w:r>
            <w:r w:rsidRPr="00D62F58">
              <w:rPr>
                <w:rFonts w:ascii="ArialMT" w:hAnsi="ArialMT" w:cs="ArialMT"/>
                <w:sz w:val="16"/>
                <w:szCs w:val="16"/>
              </w:rPr>
              <w:t>т</w:t>
            </w:r>
            <w:r w:rsidRPr="00D62F58">
              <w:rPr>
                <w:rFonts w:ascii="ArialMT" w:hAnsi="ArialMT" w:cs="ArialMT"/>
                <w:sz w:val="16"/>
                <w:szCs w:val="16"/>
              </w:rPr>
              <w:t>а</w:t>
            </w:r>
            <w:r w:rsidRPr="00D62F58">
              <w:rPr>
                <w:rFonts w:ascii="ArialMT" w:hAnsi="ArialMT" w:cs="ArialMT"/>
                <w:sz w:val="16"/>
                <w:szCs w:val="16"/>
              </w:rPr>
              <w:t>тивов, пультов</w:t>
            </w:r>
          </w:p>
          <w:p w:rsidR="00203A58" w:rsidRPr="00D62F58" w:rsidRDefault="00203A58" w:rsidP="004F4E77">
            <w:pPr>
              <w:pStyle w:val="a6"/>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696A82" w:rsidRPr="00D62F58" w:rsidRDefault="00696A82" w:rsidP="004F4E77">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696A82" w:rsidRPr="00D62F58" w:rsidRDefault="00E93931" w:rsidP="004F4E77">
            <w:pPr>
              <w:suppressAutoHyphens/>
              <w:spacing w:line="60" w:lineRule="atLeast"/>
              <w:jc w:val="both"/>
              <w:rPr>
                <w:rFonts w:ascii="ArialMT" w:hAnsi="ArialMT" w:cs="ArialMT"/>
                <w:sz w:val="16"/>
                <w:szCs w:val="16"/>
              </w:rPr>
            </w:pPr>
            <w:r>
              <w:rPr>
                <w:rFonts w:ascii="ArialMT" w:hAnsi="ArialMT" w:cs="ArialMT"/>
                <w:sz w:val="16"/>
                <w:szCs w:val="16"/>
              </w:rPr>
              <w:t>ГОСТ 26433.2-94</w:t>
            </w:r>
          </w:p>
          <w:p w:rsidR="00696A82" w:rsidRPr="00D62F58" w:rsidRDefault="00696A82" w:rsidP="004F4E77">
            <w:pPr>
              <w:suppressAutoHyphens/>
              <w:spacing w:line="60" w:lineRule="atLeast"/>
              <w:jc w:val="both"/>
              <w:rPr>
                <w:rFonts w:ascii="ArialMT" w:hAnsi="ArialMT" w:cs="ArialMT"/>
                <w:sz w:val="16"/>
                <w:szCs w:val="16"/>
              </w:rPr>
            </w:pPr>
          </w:p>
        </w:tc>
      </w:tr>
      <w:tr w:rsidR="00203A58" w:rsidRPr="00D62F58" w:rsidTr="004F4E77">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8C3C14" w:rsidRDefault="00203A58" w:rsidP="007A378E">
            <w:pPr>
              <w:rPr>
                <w:b/>
                <w:bCs/>
                <w:spacing w:val="4"/>
                <w:sz w:val="16"/>
                <w:szCs w:val="16"/>
              </w:rPr>
            </w:pPr>
            <w:r w:rsidRPr="008C3C14">
              <w:rPr>
                <w:b/>
                <w:bCs/>
                <w:spacing w:val="4"/>
                <w:sz w:val="16"/>
                <w:szCs w:val="16"/>
              </w:rPr>
              <w:t>Конструкции стальные строительные</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7A378E">
            <w:pPr>
              <w:spacing w:line="60" w:lineRule="atLeast"/>
              <w:jc w:val="both"/>
              <w:rPr>
                <w:rFonts w:ascii="ArialMT" w:hAnsi="ArialMT" w:cs="ArialMT"/>
                <w:sz w:val="16"/>
                <w:szCs w:val="16"/>
              </w:rPr>
            </w:pPr>
            <w:r w:rsidRPr="00203A58">
              <w:rPr>
                <w:rFonts w:ascii="ArialMT" w:hAnsi="ArialMT" w:cs="ArialMT"/>
                <w:sz w:val="16"/>
                <w:szCs w:val="16"/>
              </w:rPr>
              <w:t>ГОСТ 23118-2019</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Отбор образцов;</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Отклонения геометрических параме</w:t>
            </w:r>
            <w:r w:rsidRPr="00203A58">
              <w:rPr>
                <w:rFonts w:ascii="ArialMT" w:hAnsi="ArialMT" w:cs="ArialMT"/>
                <w:sz w:val="16"/>
                <w:szCs w:val="16"/>
              </w:rPr>
              <w:t>т</w:t>
            </w:r>
            <w:r w:rsidRPr="00203A58">
              <w:rPr>
                <w:rFonts w:ascii="ArialMT" w:hAnsi="ArialMT" w:cs="ArialMT"/>
                <w:sz w:val="16"/>
                <w:szCs w:val="16"/>
              </w:rPr>
              <w:t>ров конструкций (элементов конструкций, изделий, сборочных единиц) от проектной документации, от ном</w:t>
            </w:r>
            <w:r w:rsidRPr="00203A58">
              <w:rPr>
                <w:rFonts w:ascii="ArialMT" w:hAnsi="ArialMT" w:cs="ArialMT"/>
                <w:sz w:val="16"/>
                <w:szCs w:val="16"/>
              </w:rPr>
              <w:t>и</w:t>
            </w:r>
            <w:r w:rsidRPr="00203A58">
              <w:rPr>
                <w:rFonts w:ascii="ArialMT" w:hAnsi="ArialMT" w:cs="ArialMT"/>
                <w:sz w:val="16"/>
                <w:szCs w:val="16"/>
              </w:rPr>
              <w:t>нальных значений или технических условиях на ко</w:t>
            </w:r>
            <w:r w:rsidRPr="00203A58">
              <w:rPr>
                <w:rFonts w:ascii="ArialMT" w:hAnsi="ArialMT" w:cs="ArialMT"/>
                <w:sz w:val="16"/>
                <w:szCs w:val="16"/>
              </w:rPr>
              <w:t>н</w:t>
            </w:r>
            <w:r w:rsidRPr="00203A58">
              <w:rPr>
                <w:rFonts w:ascii="ArialMT" w:hAnsi="ArialMT" w:cs="ArialMT"/>
                <w:sz w:val="16"/>
                <w:szCs w:val="16"/>
              </w:rPr>
              <w:t>струкции;</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Качество лакокрасочного покрытия</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Качество подготовки поверхности;</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Качество сварных швов;</w:t>
            </w:r>
          </w:p>
          <w:p w:rsidR="00BC64AF" w:rsidRDefault="00203A58" w:rsidP="00BC64AF">
            <w:pPr>
              <w:spacing w:line="60" w:lineRule="atLeast"/>
              <w:jc w:val="both"/>
              <w:rPr>
                <w:rFonts w:ascii="ArialMT" w:hAnsi="ArialMT" w:cs="ArialMT"/>
                <w:sz w:val="16"/>
                <w:szCs w:val="16"/>
              </w:rPr>
            </w:pPr>
            <w:r w:rsidRPr="00203A58">
              <w:rPr>
                <w:rFonts w:ascii="ArialMT" w:hAnsi="ArialMT" w:cs="ArialMT"/>
                <w:sz w:val="16"/>
                <w:szCs w:val="16"/>
              </w:rPr>
              <w:t>Отклонения размеров сечения швов сварных соедин</w:t>
            </w:r>
            <w:r w:rsidRPr="00203A58">
              <w:rPr>
                <w:rFonts w:ascii="ArialMT" w:hAnsi="ArialMT" w:cs="ArialMT"/>
                <w:sz w:val="16"/>
                <w:szCs w:val="16"/>
              </w:rPr>
              <w:t>е</w:t>
            </w:r>
            <w:r w:rsidRPr="00203A58">
              <w:rPr>
                <w:rFonts w:ascii="ArialMT" w:hAnsi="ArialMT" w:cs="ArialMT"/>
                <w:sz w:val="16"/>
                <w:szCs w:val="16"/>
              </w:rPr>
              <w:t>ний от проектных;</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Отклонения диаметров отверстий от проектных в зав</w:t>
            </w:r>
            <w:r w:rsidRPr="00203A58">
              <w:rPr>
                <w:rFonts w:ascii="ArialMT" w:hAnsi="ArialMT" w:cs="ArialMT"/>
                <w:sz w:val="16"/>
                <w:szCs w:val="16"/>
              </w:rPr>
              <w:t>и</w:t>
            </w:r>
            <w:r w:rsidRPr="00203A58">
              <w:rPr>
                <w:rFonts w:ascii="ArialMT" w:hAnsi="ArialMT" w:cs="ArialMT"/>
                <w:sz w:val="16"/>
                <w:szCs w:val="16"/>
              </w:rPr>
              <w:t>симости от способа образования и типа болтового соед</w:t>
            </w:r>
            <w:r w:rsidRPr="00203A58">
              <w:rPr>
                <w:rFonts w:ascii="ArialMT" w:hAnsi="ArialMT" w:cs="ArialMT"/>
                <w:sz w:val="16"/>
                <w:szCs w:val="16"/>
              </w:rPr>
              <w:t>и</w:t>
            </w:r>
            <w:r w:rsidRPr="00203A58">
              <w:rPr>
                <w:rFonts w:ascii="ArialMT" w:hAnsi="ArialMT" w:cs="ArialMT"/>
                <w:sz w:val="16"/>
                <w:szCs w:val="16"/>
              </w:rPr>
              <w:t>нения;</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Внешний вид;</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 xml:space="preserve">Комплектность; </w:t>
            </w:r>
          </w:p>
          <w:p w:rsidR="00203A58" w:rsidRPr="00D62F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СТБ 1133-98</w:t>
            </w:r>
          </w:p>
          <w:p w:rsidR="00203A58" w:rsidRP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ГОСТ 9.032-74</w:t>
            </w:r>
          </w:p>
          <w:p w:rsidR="00203A58" w:rsidRPr="00D62F58" w:rsidRDefault="00203A58" w:rsidP="004F4E77">
            <w:pPr>
              <w:spacing w:line="60" w:lineRule="atLeast"/>
              <w:jc w:val="both"/>
              <w:rPr>
                <w:rFonts w:ascii="ArialMT" w:hAnsi="ArialMT" w:cs="ArialMT"/>
                <w:sz w:val="16"/>
                <w:szCs w:val="16"/>
              </w:rPr>
            </w:pPr>
          </w:p>
        </w:tc>
      </w:tr>
      <w:tr w:rsidR="00203A58" w:rsidRPr="00407003"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701509" w:rsidRDefault="00203A58" w:rsidP="00C8062C">
            <w:pPr>
              <w:rPr>
                <w:b/>
                <w:bCs/>
                <w:spacing w:val="4"/>
                <w:sz w:val="16"/>
                <w:szCs w:val="16"/>
              </w:rPr>
            </w:pPr>
            <w:r w:rsidRPr="00701509">
              <w:rPr>
                <w:b/>
                <w:bCs/>
                <w:spacing w:val="4"/>
                <w:sz w:val="16"/>
                <w:szCs w:val="16"/>
              </w:rPr>
              <w:lastRenderedPageBreak/>
              <w:t>Изделия арматурные сварные для железоб</w:t>
            </w:r>
            <w:r w:rsidRPr="00701509">
              <w:rPr>
                <w:b/>
                <w:bCs/>
                <w:spacing w:val="4"/>
                <w:sz w:val="16"/>
                <w:szCs w:val="16"/>
              </w:rPr>
              <w:t>е</w:t>
            </w:r>
            <w:r w:rsidRPr="00701509">
              <w:rPr>
                <w:b/>
                <w:bCs/>
                <w:spacing w:val="4"/>
                <w:sz w:val="16"/>
                <w:szCs w:val="16"/>
              </w:rPr>
              <w:t>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2174-2011</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Отбор образцов;</w:t>
            </w:r>
          </w:p>
          <w:p w:rsidR="00203A58" w:rsidRPr="00203A58" w:rsidRDefault="00203A58" w:rsidP="00C8062C">
            <w:pPr>
              <w:spacing w:line="60" w:lineRule="atLeast"/>
              <w:jc w:val="both"/>
              <w:rPr>
                <w:rFonts w:ascii="ArialMT" w:hAnsi="ArialMT" w:cs="ArialMT"/>
                <w:spacing w:val="-2"/>
                <w:sz w:val="16"/>
                <w:szCs w:val="16"/>
              </w:rPr>
            </w:pPr>
            <w:r w:rsidRPr="00203A58">
              <w:rPr>
                <w:rFonts w:ascii="ArialMT" w:hAnsi="ArialMT" w:cs="ArialMT"/>
                <w:spacing w:val="-2"/>
                <w:sz w:val="16"/>
                <w:szCs w:val="16"/>
              </w:rPr>
              <w:t>Действительные отклонения линейных размеров изд</w:t>
            </w:r>
            <w:r w:rsidRPr="00203A58">
              <w:rPr>
                <w:rFonts w:ascii="ArialMT" w:hAnsi="ArialMT" w:cs="ArialMT"/>
                <w:spacing w:val="-2"/>
                <w:sz w:val="16"/>
                <w:szCs w:val="16"/>
              </w:rPr>
              <w:t>е</w:t>
            </w:r>
            <w:r w:rsidRPr="00203A58">
              <w:rPr>
                <w:rFonts w:ascii="ArialMT" w:hAnsi="ArialMT" w:cs="ArialMT"/>
                <w:spacing w:val="-2"/>
                <w:sz w:val="16"/>
                <w:szCs w:val="16"/>
              </w:rPr>
              <w:t>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Геометрические параметры изделия в соответствии с конструкторской документацией;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плоскостности лицевых поверхностей изделий;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Состояние кромок плоских элементов;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Размер углов между плоскими элементами и анкерными стержнями;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сварных соединений;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Размер сварных швов;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изд</w:t>
            </w:r>
            <w:r w:rsidRPr="00203A58">
              <w:rPr>
                <w:rFonts w:ascii="ArialMT" w:hAnsi="ArialMT" w:cs="ArialMT"/>
                <w:sz w:val="16"/>
                <w:szCs w:val="16"/>
              </w:rPr>
              <w:t>е</w:t>
            </w:r>
            <w:r w:rsidRPr="00203A58">
              <w:rPr>
                <w:rFonts w:ascii="ArialMT" w:hAnsi="ArialMT" w:cs="ArialMT"/>
                <w:sz w:val="16"/>
                <w:szCs w:val="16"/>
              </w:rPr>
              <w:t>лий</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2174-2011</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p w:rsidR="00203A58" w:rsidRPr="00203A58" w:rsidRDefault="00203A58" w:rsidP="00C8062C">
            <w:pPr>
              <w:spacing w:line="60" w:lineRule="atLeast"/>
              <w:jc w:val="both"/>
              <w:rPr>
                <w:rFonts w:ascii="ArialMT" w:hAnsi="ArialMT" w:cs="ArialMT"/>
                <w:sz w:val="16"/>
                <w:szCs w:val="16"/>
              </w:rPr>
            </w:pPr>
          </w:p>
        </w:tc>
      </w:tr>
      <w:tr w:rsidR="00203A58" w:rsidRPr="0062765B"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Арматурные и закла</w:t>
            </w:r>
            <w:r w:rsidRPr="00203A58">
              <w:rPr>
                <w:b/>
                <w:bCs/>
                <w:spacing w:val="4"/>
                <w:sz w:val="16"/>
                <w:szCs w:val="16"/>
              </w:rPr>
              <w:t>д</w:t>
            </w:r>
            <w:r w:rsidRPr="00203A58">
              <w:rPr>
                <w:b/>
                <w:bCs/>
                <w:spacing w:val="4"/>
                <w:sz w:val="16"/>
                <w:szCs w:val="16"/>
              </w:rPr>
              <w:t>ные сварные изделия, соединения сварные армат</w:t>
            </w:r>
            <w:r w:rsidRPr="00203A58">
              <w:rPr>
                <w:b/>
                <w:bCs/>
                <w:spacing w:val="4"/>
                <w:sz w:val="16"/>
                <w:szCs w:val="16"/>
              </w:rPr>
              <w:t>у</w:t>
            </w:r>
            <w:r w:rsidRPr="00203A58">
              <w:rPr>
                <w:b/>
                <w:bCs/>
                <w:spacing w:val="4"/>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10922-2012</w:t>
            </w:r>
          </w:p>
          <w:p w:rsidR="00203A58" w:rsidRPr="00203A58" w:rsidRDefault="00203A58" w:rsidP="00C8062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Отбор образцов;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Линейные размеры, отклонения от линейных ра</w:t>
            </w:r>
            <w:r w:rsidRPr="00203A58">
              <w:rPr>
                <w:rFonts w:ascii="ArialMT" w:hAnsi="ArialMT" w:cs="ArialMT"/>
                <w:sz w:val="16"/>
                <w:szCs w:val="16"/>
              </w:rPr>
              <w:t>з</w:t>
            </w:r>
            <w:r w:rsidRPr="00203A58">
              <w:rPr>
                <w:rFonts w:ascii="ArialMT" w:hAnsi="ArialMT" w:cs="ArialMT"/>
                <w:sz w:val="16"/>
                <w:szCs w:val="16"/>
              </w:rPr>
              <w:t>меров;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плоскостности наружных лицевых п</w:t>
            </w:r>
            <w:r w:rsidRPr="00203A58">
              <w:rPr>
                <w:rFonts w:ascii="ArialMT" w:hAnsi="ArialMT" w:cs="ArialMT"/>
                <w:sz w:val="16"/>
                <w:szCs w:val="16"/>
              </w:rPr>
              <w:t>о</w:t>
            </w:r>
            <w:r w:rsidRPr="00203A58">
              <w:rPr>
                <w:rFonts w:ascii="ArialMT" w:hAnsi="ArialMT" w:cs="ArialMT"/>
                <w:sz w:val="16"/>
                <w:szCs w:val="16"/>
              </w:rPr>
              <w:t>верхностей плоских элементов закладных изделий;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соосности, перелом осей стержней арм</w:t>
            </w:r>
            <w:r w:rsidRPr="00203A58">
              <w:rPr>
                <w:rFonts w:ascii="ArialMT" w:hAnsi="ArialMT" w:cs="ArialMT"/>
                <w:sz w:val="16"/>
                <w:szCs w:val="16"/>
              </w:rPr>
              <w:t>а</w:t>
            </w:r>
            <w:r w:rsidRPr="00203A58">
              <w:rPr>
                <w:rFonts w:ascii="ArialMT" w:hAnsi="ArialMT" w:cs="ArialMT"/>
                <w:sz w:val="16"/>
                <w:szCs w:val="16"/>
              </w:rPr>
              <w:t>туры в стыковых соединениях;</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Размер углов между п</w:t>
            </w:r>
            <w:r w:rsidRPr="00203A58">
              <w:rPr>
                <w:rFonts w:ascii="ArialMT" w:hAnsi="ArialMT" w:cs="ArialMT"/>
                <w:sz w:val="16"/>
                <w:szCs w:val="16"/>
              </w:rPr>
              <w:t>о</w:t>
            </w:r>
            <w:r w:rsidRPr="00203A58">
              <w:rPr>
                <w:rFonts w:ascii="ArialMT" w:hAnsi="ArialMT" w:cs="ArialMT"/>
                <w:sz w:val="16"/>
                <w:szCs w:val="16"/>
              </w:rPr>
              <w:t>верхностью плоского элемента и анкерным стержнем закла</w:t>
            </w:r>
            <w:r w:rsidRPr="00203A58">
              <w:rPr>
                <w:rFonts w:ascii="ArialMT" w:hAnsi="ArialMT" w:cs="ArialMT"/>
                <w:sz w:val="16"/>
                <w:szCs w:val="16"/>
              </w:rPr>
              <w:t>д</w:t>
            </w:r>
            <w:r w:rsidRPr="00203A58">
              <w:rPr>
                <w:rFonts w:ascii="ArialMT" w:hAnsi="ArialMT" w:cs="ArialMT"/>
                <w:sz w:val="16"/>
                <w:szCs w:val="16"/>
              </w:rPr>
              <w:t>ной детали;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Плотность затяжки соединения механических резьбовых стыковых соединений;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Состояние кромок плоских эл</w:t>
            </w:r>
            <w:r w:rsidRPr="00203A58">
              <w:rPr>
                <w:rFonts w:ascii="ArialMT" w:hAnsi="ArialMT" w:cs="ArialMT"/>
                <w:sz w:val="16"/>
                <w:szCs w:val="16"/>
              </w:rPr>
              <w:t>е</w:t>
            </w:r>
            <w:r w:rsidRPr="00203A58">
              <w:rPr>
                <w:rFonts w:ascii="ArialMT" w:hAnsi="ArialMT" w:cs="ArialMT"/>
                <w:sz w:val="16"/>
                <w:szCs w:val="16"/>
              </w:rPr>
              <w:t>ментов;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арматурных и закладных изд</w:t>
            </w:r>
            <w:r w:rsidRPr="00203A58">
              <w:rPr>
                <w:rFonts w:ascii="ArialMT" w:hAnsi="ArialMT" w:cs="ArialMT"/>
                <w:sz w:val="16"/>
                <w:szCs w:val="16"/>
              </w:rPr>
              <w:t>е</w:t>
            </w:r>
            <w:r w:rsidRPr="00203A58">
              <w:rPr>
                <w:rFonts w:ascii="ArialMT" w:hAnsi="ArialMT" w:cs="ArialMT"/>
                <w:sz w:val="16"/>
                <w:szCs w:val="16"/>
              </w:rPr>
              <w:t>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Дефекты сварочного шва, размер сварного шва;</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10922-2012</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tc>
      </w:tr>
      <w:tr w:rsidR="00203A58" w:rsidRPr="00202DB9"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Лестничные марши,</w:t>
            </w:r>
          </w:p>
          <w:p w:rsidR="00203A58" w:rsidRPr="00203A58" w:rsidRDefault="00203A58" w:rsidP="00C8062C">
            <w:pPr>
              <w:rPr>
                <w:b/>
                <w:bCs/>
                <w:spacing w:val="4"/>
                <w:sz w:val="16"/>
                <w:szCs w:val="16"/>
              </w:rPr>
            </w:pPr>
            <w:r w:rsidRPr="00203A58">
              <w:rPr>
                <w:b/>
                <w:bCs/>
                <w:spacing w:val="4"/>
                <w:sz w:val="16"/>
                <w:szCs w:val="16"/>
              </w:rPr>
              <w:t>площадки и огражд</w:t>
            </w:r>
            <w:r w:rsidRPr="00203A58">
              <w:rPr>
                <w:b/>
                <w:bCs/>
                <w:spacing w:val="4"/>
                <w:sz w:val="16"/>
                <w:szCs w:val="16"/>
              </w:rPr>
              <w:t>е</w:t>
            </w:r>
            <w:r w:rsidRPr="00203A58">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1317-2002</w:t>
            </w:r>
          </w:p>
          <w:p w:rsidR="00203A58" w:rsidRPr="00203A58" w:rsidRDefault="00203A58" w:rsidP="00C8062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Отбор образцов;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Отклонения от л</w:t>
            </w:r>
            <w:r w:rsidRPr="00203A58">
              <w:rPr>
                <w:rFonts w:ascii="ArialMT" w:hAnsi="ArialMT" w:cs="ArialMT"/>
                <w:sz w:val="16"/>
                <w:szCs w:val="16"/>
              </w:rPr>
              <w:t>и</w:t>
            </w:r>
            <w:r w:rsidRPr="00203A58">
              <w:rPr>
                <w:rFonts w:ascii="ArialMT" w:hAnsi="ArialMT" w:cs="ArialMT"/>
                <w:sz w:val="16"/>
                <w:szCs w:val="16"/>
              </w:rPr>
              <w:t>нейных размеров: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отклонения длины, ширины, высоты;</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разность длин диагоналей лестничных маршей и пл</w:t>
            </w:r>
            <w:r w:rsidRPr="00203A58">
              <w:rPr>
                <w:rFonts w:ascii="ArialMT" w:hAnsi="ArialMT" w:cs="ArialMT"/>
                <w:sz w:val="16"/>
                <w:szCs w:val="16"/>
              </w:rPr>
              <w:t>о</w:t>
            </w:r>
            <w:r w:rsidRPr="00203A58">
              <w:rPr>
                <w:rFonts w:ascii="ArialMT" w:hAnsi="ArialMT" w:cs="ArialMT"/>
                <w:sz w:val="16"/>
                <w:szCs w:val="16"/>
              </w:rPr>
              <w:t>щадок;</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диаметры отверстий под болты;</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размеры между отверстиями;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размер между группами отверстий;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размер между ребрами в косоурах и балках площ</w:t>
            </w:r>
            <w:r w:rsidRPr="00203A58">
              <w:rPr>
                <w:rFonts w:ascii="ArialMT" w:hAnsi="ArialMT" w:cs="ArialMT"/>
                <w:sz w:val="16"/>
                <w:szCs w:val="16"/>
              </w:rPr>
              <w:t>а</w:t>
            </w:r>
            <w:r w:rsidRPr="00203A58">
              <w:rPr>
                <w:rFonts w:ascii="ArialMT" w:hAnsi="ArialMT" w:cs="ArialMT"/>
                <w:sz w:val="16"/>
                <w:szCs w:val="16"/>
              </w:rPr>
              <w:t>док;</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размер между стойками ограждения</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прям</w:t>
            </w:r>
            <w:r w:rsidRPr="00203A58">
              <w:rPr>
                <w:rFonts w:ascii="ArialMT" w:hAnsi="ArialMT" w:cs="ArialMT"/>
                <w:sz w:val="16"/>
                <w:szCs w:val="16"/>
              </w:rPr>
              <w:t>о</w:t>
            </w:r>
            <w:r w:rsidRPr="00203A58">
              <w:rPr>
                <w:rFonts w:ascii="ArialMT" w:hAnsi="ArialMT" w:cs="ArialMT"/>
                <w:sz w:val="16"/>
                <w:szCs w:val="16"/>
              </w:rPr>
              <w:t>линейности: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прямолинейность элементов площадок, л</w:t>
            </w:r>
            <w:r w:rsidRPr="00203A58">
              <w:rPr>
                <w:rFonts w:ascii="ArialMT" w:hAnsi="ArialMT" w:cs="ArialMT"/>
                <w:sz w:val="16"/>
                <w:szCs w:val="16"/>
              </w:rPr>
              <w:t>е</w:t>
            </w:r>
            <w:r w:rsidRPr="00203A58">
              <w:rPr>
                <w:rFonts w:ascii="ArialMT" w:hAnsi="ArialMT" w:cs="ArialMT"/>
                <w:sz w:val="16"/>
                <w:szCs w:val="16"/>
              </w:rPr>
              <w:t xml:space="preserve">стниц и </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ограждений на всей длине;</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плоск</w:t>
            </w:r>
            <w:r w:rsidRPr="00203A58">
              <w:rPr>
                <w:rFonts w:ascii="ArialMT" w:hAnsi="ArialMT" w:cs="ArialMT"/>
                <w:sz w:val="16"/>
                <w:szCs w:val="16"/>
              </w:rPr>
              <w:t>о</w:t>
            </w:r>
            <w:r w:rsidRPr="00203A58">
              <w:rPr>
                <w:rFonts w:ascii="ArialMT" w:hAnsi="ArialMT" w:cs="ArialMT"/>
                <w:sz w:val="16"/>
                <w:szCs w:val="16"/>
              </w:rPr>
              <w:t>стности:</w:t>
            </w:r>
          </w:p>
          <w:p w:rsidR="00203A58" w:rsidRDefault="00203A58" w:rsidP="00203A58">
            <w:pPr>
              <w:spacing w:line="60" w:lineRule="atLeast"/>
              <w:jc w:val="both"/>
              <w:rPr>
                <w:rFonts w:ascii="ArialMT" w:hAnsi="ArialMT" w:cs="ArialMT"/>
                <w:sz w:val="16"/>
                <w:szCs w:val="16"/>
              </w:rPr>
            </w:pPr>
            <w:r w:rsidRPr="00203A58">
              <w:rPr>
                <w:rFonts w:ascii="ArialMT" w:hAnsi="ArialMT" w:cs="ArialMT"/>
                <w:sz w:val="16"/>
                <w:szCs w:val="16"/>
              </w:rPr>
              <w:t>- плоскостность лицевой поверхности пл</w:t>
            </w:r>
            <w:r w:rsidRPr="00203A58">
              <w:rPr>
                <w:rFonts w:ascii="ArialMT" w:hAnsi="ArialMT" w:cs="ArialMT"/>
                <w:sz w:val="16"/>
                <w:szCs w:val="16"/>
              </w:rPr>
              <w:t>о</w:t>
            </w:r>
            <w:r w:rsidRPr="00203A58">
              <w:rPr>
                <w:rFonts w:ascii="ArialMT" w:hAnsi="ArialMT" w:cs="ArialMT"/>
                <w:sz w:val="16"/>
                <w:szCs w:val="16"/>
              </w:rPr>
              <w:t>щадки при измерениях от условной плоск</w:t>
            </w:r>
            <w:r w:rsidRPr="00203A58">
              <w:rPr>
                <w:rFonts w:ascii="ArialMT" w:hAnsi="ArialMT" w:cs="ArialMT"/>
                <w:sz w:val="16"/>
                <w:szCs w:val="16"/>
              </w:rPr>
              <w:t>о</w:t>
            </w:r>
            <w:r w:rsidRPr="00203A58">
              <w:rPr>
                <w:rFonts w:ascii="ArialMT" w:hAnsi="ArialMT" w:cs="ArialMT"/>
                <w:sz w:val="16"/>
                <w:szCs w:val="16"/>
              </w:rPr>
              <w:t>сти, проходящей через три крайние точки поверхности и</w:t>
            </w:r>
            <w:r w:rsidRPr="00203A58">
              <w:rPr>
                <w:rFonts w:ascii="ArialMT" w:hAnsi="ArialMT" w:cs="ArialMT"/>
                <w:sz w:val="16"/>
                <w:szCs w:val="16"/>
              </w:rPr>
              <w:t>з</w:t>
            </w:r>
            <w:r w:rsidRPr="00203A58">
              <w:rPr>
                <w:rFonts w:ascii="ArialMT" w:hAnsi="ArialMT" w:cs="ArialMT"/>
                <w:sz w:val="16"/>
                <w:szCs w:val="16"/>
              </w:rPr>
              <w:t>делия</w:t>
            </w:r>
            <w:r w:rsidR="00BC64AF">
              <w:rPr>
                <w:rFonts w:ascii="ArialMT" w:hAnsi="ArialMT" w:cs="ArialMT"/>
                <w:sz w:val="16"/>
                <w:szCs w:val="16"/>
              </w:rPr>
              <w:t>;</w:t>
            </w:r>
          </w:p>
          <w:p w:rsidR="00BC64AF" w:rsidRPr="00203A58" w:rsidRDefault="00BC64AF" w:rsidP="00BC64AF">
            <w:pPr>
              <w:spacing w:line="60" w:lineRule="atLeast"/>
              <w:jc w:val="both"/>
              <w:rPr>
                <w:rFonts w:ascii="ArialMT" w:hAnsi="ArialMT" w:cs="ArialMT"/>
                <w:spacing w:val="-2"/>
                <w:sz w:val="16"/>
                <w:szCs w:val="16"/>
              </w:rPr>
            </w:pPr>
            <w:r w:rsidRPr="00203A58">
              <w:rPr>
                <w:rFonts w:ascii="ArialMT" w:hAnsi="ArialMT" w:cs="ArialMT"/>
                <w:spacing w:val="-2"/>
                <w:sz w:val="16"/>
                <w:szCs w:val="16"/>
              </w:rPr>
              <w:t>Отклонение формы и расположения деталей от проек</w:t>
            </w:r>
            <w:r w:rsidRPr="00203A58">
              <w:rPr>
                <w:rFonts w:ascii="ArialMT" w:hAnsi="ArialMT" w:cs="ArialMT"/>
                <w:spacing w:val="-2"/>
                <w:sz w:val="16"/>
                <w:szCs w:val="16"/>
              </w:rPr>
              <w:t>т</w:t>
            </w:r>
            <w:r w:rsidRPr="00203A58">
              <w:rPr>
                <w:rFonts w:ascii="ArialMT" w:hAnsi="ArialMT" w:cs="ArialMT"/>
                <w:spacing w:val="-2"/>
                <w:sz w:val="16"/>
                <w:szCs w:val="16"/>
              </w:rPr>
              <w:t>ных;</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Качество сварных швов;</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Отклонения размеров сечения швов сварных соединений элементов изделий от проектных;</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Внешний вид поверхности элементов изд</w:t>
            </w:r>
            <w:r w:rsidRPr="00203A58">
              <w:rPr>
                <w:rFonts w:ascii="ArialMT" w:hAnsi="ArialMT" w:cs="ArialMT"/>
                <w:sz w:val="16"/>
                <w:szCs w:val="16"/>
              </w:rPr>
              <w:t>е</w:t>
            </w:r>
            <w:r w:rsidRPr="00203A58">
              <w:rPr>
                <w:rFonts w:ascii="ArialMT" w:hAnsi="ArialMT" w:cs="ArialMT"/>
                <w:sz w:val="16"/>
                <w:szCs w:val="16"/>
              </w:rPr>
              <w:t>лий;</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 xml:space="preserve">Комплектность; </w:t>
            </w:r>
          </w:p>
          <w:p w:rsidR="00BC64AF" w:rsidRPr="00203A58" w:rsidRDefault="00BC64AF" w:rsidP="00BC64AF">
            <w:pPr>
              <w:spacing w:line="60" w:lineRule="atLeast"/>
              <w:jc w:val="both"/>
              <w:rPr>
                <w:rFonts w:ascii="ArialMT" w:hAnsi="ArialMT" w:cs="ArialMT"/>
                <w:sz w:val="16"/>
                <w:szCs w:val="16"/>
              </w:rPr>
            </w:pPr>
            <w:r w:rsidRPr="00203A58">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9.032-74</w:t>
            </w:r>
          </w:p>
          <w:p w:rsidR="00203A58" w:rsidRPr="00203A58" w:rsidRDefault="00203A58" w:rsidP="00C8062C">
            <w:pPr>
              <w:spacing w:line="60" w:lineRule="atLeast"/>
              <w:jc w:val="both"/>
              <w:rPr>
                <w:rFonts w:ascii="ArialMT" w:hAnsi="ArialMT" w:cs="ArialMT"/>
                <w:sz w:val="16"/>
                <w:szCs w:val="16"/>
              </w:rPr>
            </w:pPr>
          </w:p>
        </w:tc>
      </w:tr>
      <w:tr w:rsidR="00203A58" w:rsidRPr="00AB64E8"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lastRenderedPageBreak/>
              <w:t>Ограждения лестниц, балконов и крыш</w:t>
            </w:r>
          </w:p>
          <w:p w:rsidR="00203A58" w:rsidRPr="00203A58" w:rsidRDefault="00203A58" w:rsidP="00C8062C">
            <w:pPr>
              <w:rPr>
                <w:b/>
                <w:bCs/>
                <w:spacing w:val="4"/>
                <w:sz w:val="16"/>
                <w:szCs w:val="16"/>
              </w:rPr>
            </w:pPr>
            <w:r w:rsidRPr="00203A58">
              <w:rPr>
                <w:b/>
                <w:bCs/>
                <w:spacing w:val="4"/>
                <w:sz w:val="16"/>
                <w:szCs w:val="16"/>
              </w:rPr>
              <w:t>стальные</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1381-2003</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Фактические отклонения линейных размеров ограждений от номинальных и отклонения фор</w:t>
            </w:r>
            <w:r w:rsidRPr="00203A58">
              <w:rPr>
                <w:rFonts w:ascii="ArialMT" w:hAnsi="ArialMT" w:cs="ArialMT"/>
                <w:sz w:val="16"/>
                <w:szCs w:val="16"/>
              </w:rPr>
              <w:softHyphen/>
              <w:t>мы от проектной: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отклонение от линейных размеров;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отклонение от перпенди</w:t>
            </w:r>
            <w:r w:rsidRPr="00203A58">
              <w:rPr>
                <w:rFonts w:ascii="ArialMT" w:hAnsi="ArialMT" w:cs="ArialMT"/>
                <w:sz w:val="16"/>
                <w:szCs w:val="16"/>
              </w:rPr>
              <w:softHyphen/>
              <w:t>кулярности;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отклонение от прямоли</w:t>
            </w:r>
            <w:r w:rsidRPr="00203A58">
              <w:rPr>
                <w:rFonts w:ascii="ArialMT" w:hAnsi="ArialMT" w:cs="ArialMT"/>
                <w:sz w:val="16"/>
                <w:szCs w:val="16"/>
              </w:rPr>
              <w:softHyphen/>
              <w:t>нейности;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отклонение от равенства диагоналей;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заданного угла сопр</w:t>
            </w:r>
            <w:r w:rsidRPr="00203A58">
              <w:rPr>
                <w:rFonts w:ascii="ArialMT" w:hAnsi="ArialMT" w:cs="ArialMT"/>
                <w:sz w:val="16"/>
                <w:szCs w:val="16"/>
              </w:rPr>
              <w:t>я</w:t>
            </w:r>
            <w:r w:rsidRPr="00203A58">
              <w:rPr>
                <w:rFonts w:ascii="ArialMT" w:hAnsi="ArialMT" w:cs="ArialMT"/>
                <w:sz w:val="16"/>
                <w:szCs w:val="16"/>
              </w:rPr>
              <w:t>жения элементов;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сварных соединений;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поверхности ограждений;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xml:space="preserve">Комплектность; </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xml:space="preserve">Маркировка; </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1381-2003</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9.032-74</w:t>
            </w:r>
          </w:p>
          <w:p w:rsidR="00203A58" w:rsidRPr="00203A58" w:rsidRDefault="00203A58" w:rsidP="00C8062C">
            <w:pPr>
              <w:spacing w:line="60" w:lineRule="atLeast"/>
              <w:jc w:val="both"/>
              <w:rPr>
                <w:rFonts w:ascii="ArialMT" w:hAnsi="ArialMT" w:cs="ArialMT"/>
                <w:sz w:val="16"/>
                <w:szCs w:val="16"/>
              </w:rPr>
            </w:pPr>
          </w:p>
          <w:p w:rsidR="00203A58" w:rsidRPr="00203A58" w:rsidRDefault="00203A58" w:rsidP="00C8062C">
            <w:pPr>
              <w:spacing w:line="60" w:lineRule="atLeast"/>
              <w:jc w:val="both"/>
              <w:rPr>
                <w:rFonts w:ascii="ArialMT" w:hAnsi="ArialMT" w:cs="ArialMT"/>
                <w:sz w:val="16"/>
                <w:szCs w:val="16"/>
              </w:rPr>
            </w:pPr>
          </w:p>
        </w:tc>
      </w:tr>
      <w:tr w:rsidR="00203A58" w:rsidRPr="0062765B"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Сетки арматурные сварные для железоб</w:t>
            </w:r>
            <w:r w:rsidRPr="00203A58">
              <w:rPr>
                <w:b/>
                <w:bCs/>
                <w:spacing w:val="4"/>
                <w:sz w:val="16"/>
                <w:szCs w:val="16"/>
              </w:rPr>
              <w:t>е</w:t>
            </w:r>
            <w:r w:rsidRPr="00203A58">
              <w:rPr>
                <w:b/>
                <w:bCs/>
                <w:spacing w:val="4"/>
                <w:sz w:val="16"/>
                <w:szCs w:val="16"/>
              </w:rPr>
              <w:t>тонных конструкций и изделий</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23279-2012</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Отбор образцов;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Линейные размеры, отклонения от линейных ра</w:t>
            </w:r>
            <w:r w:rsidRPr="00203A58">
              <w:rPr>
                <w:rFonts w:ascii="ArialMT" w:hAnsi="ArialMT" w:cs="ArialMT"/>
                <w:sz w:val="16"/>
                <w:szCs w:val="16"/>
              </w:rPr>
              <w:t>з</w:t>
            </w:r>
            <w:r w:rsidRPr="00203A58">
              <w:rPr>
                <w:rFonts w:ascii="ArialMT" w:hAnsi="ArialMT" w:cs="ArialMT"/>
                <w:sz w:val="16"/>
                <w:szCs w:val="16"/>
              </w:rPr>
              <w:t>меров;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плоскостности наружных лицевых п</w:t>
            </w:r>
            <w:r w:rsidRPr="00203A58">
              <w:rPr>
                <w:rFonts w:ascii="ArialMT" w:hAnsi="ArialMT" w:cs="ArialMT"/>
                <w:sz w:val="16"/>
                <w:szCs w:val="16"/>
              </w:rPr>
              <w:t>о</w:t>
            </w:r>
            <w:r w:rsidRPr="00203A58">
              <w:rPr>
                <w:rFonts w:ascii="ArialMT" w:hAnsi="ArialMT" w:cs="ArialMT"/>
                <w:sz w:val="16"/>
                <w:szCs w:val="16"/>
              </w:rPr>
              <w:t>верхностей плоских элементов закладных изделий;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Отклонение от соосности, перелом осей стержней арм</w:t>
            </w:r>
            <w:r w:rsidRPr="00203A58">
              <w:rPr>
                <w:rFonts w:ascii="ArialMT" w:hAnsi="ArialMT" w:cs="ArialMT"/>
                <w:sz w:val="16"/>
                <w:szCs w:val="16"/>
              </w:rPr>
              <w:t>а</w:t>
            </w:r>
            <w:r w:rsidRPr="00203A58">
              <w:rPr>
                <w:rFonts w:ascii="ArialMT" w:hAnsi="ArialMT" w:cs="ArialMT"/>
                <w:sz w:val="16"/>
                <w:szCs w:val="16"/>
              </w:rPr>
              <w:t>туры в стыковых соединениях;</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Размер углов между п</w:t>
            </w:r>
            <w:r w:rsidRPr="00203A58">
              <w:rPr>
                <w:rFonts w:ascii="ArialMT" w:hAnsi="ArialMT" w:cs="ArialMT"/>
                <w:sz w:val="16"/>
                <w:szCs w:val="16"/>
              </w:rPr>
              <w:t>о</w:t>
            </w:r>
            <w:r w:rsidRPr="00203A58">
              <w:rPr>
                <w:rFonts w:ascii="ArialMT" w:hAnsi="ArialMT" w:cs="ArialMT"/>
                <w:sz w:val="16"/>
                <w:szCs w:val="16"/>
              </w:rPr>
              <w:t>верхностью плоского элемента и анкерным стержнем закла</w:t>
            </w:r>
            <w:r w:rsidRPr="00203A58">
              <w:rPr>
                <w:rFonts w:ascii="ArialMT" w:hAnsi="ArialMT" w:cs="ArialMT"/>
                <w:sz w:val="16"/>
                <w:szCs w:val="16"/>
              </w:rPr>
              <w:t>д</w:t>
            </w:r>
            <w:r w:rsidRPr="00203A58">
              <w:rPr>
                <w:rFonts w:ascii="ArialMT" w:hAnsi="ArialMT" w:cs="ArialMT"/>
                <w:sz w:val="16"/>
                <w:szCs w:val="16"/>
              </w:rPr>
              <w:t>ной детали;</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Плотность затяжки соединения механических резьбовых стыковых соединений;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Состояние кромок плоских эл</w:t>
            </w:r>
            <w:r w:rsidRPr="00203A58">
              <w:rPr>
                <w:rFonts w:ascii="ArialMT" w:hAnsi="ArialMT" w:cs="ArialMT"/>
                <w:sz w:val="16"/>
                <w:szCs w:val="16"/>
              </w:rPr>
              <w:t>е</w:t>
            </w:r>
            <w:r w:rsidRPr="00203A58">
              <w:rPr>
                <w:rFonts w:ascii="ArialMT" w:hAnsi="ArialMT" w:cs="ArialMT"/>
                <w:sz w:val="16"/>
                <w:szCs w:val="16"/>
              </w:rPr>
              <w:t>ментов;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Внешний вид арматурных и закладных изд</w:t>
            </w:r>
            <w:r w:rsidRPr="00203A58">
              <w:rPr>
                <w:rFonts w:ascii="ArialMT" w:hAnsi="ArialMT" w:cs="ArialMT"/>
                <w:sz w:val="16"/>
                <w:szCs w:val="16"/>
              </w:rPr>
              <w:t>е</w:t>
            </w:r>
            <w:r w:rsidRPr="00203A58">
              <w:rPr>
                <w:rFonts w:ascii="ArialMT" w:hAnsi="ArialMT" w:cs="ArialMT"/>
                <w:sz w:val="16"/>
                <w:szCs w:val="16"/>
              </w:rPr>
              <w:t>лий;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Дефекты сварочного шва, размер сварного шва;</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Размеры выпусков;</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Прямолинейность стержней;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Величина осадки стержней;</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10922-2012</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tc>
      </w:tr>
      <w:tr w:rsidR="00203A58" w:rsidRPr="001C7602"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Фермы стропильные</w:t>
            </w:r>
          </w:p>
          <w:p w:rsidR="00203A58" w:rsidRPr="00203A58" w:rsidRDefault="00203A58" w:rsidP="00C8062C">
            <w:pPr>
              <w:rPr>
                <w:b/>
                <w:bCs/>
                <w:spacing w:val="4"/>
                <w:sz w:val="16"/>
                <w:szCs w:val="16"/>
              </w:rPr>
            </w:pPr>
            <w:r w:rsidRPr="00203A58">
              <w:rPr>
                <w:b/>
                <w:bCs/>
                <w:spacing w:val="4"/>
                <w:sz w:val="16"/>
                <w:szCs w:val="16"/>
              </w:rPr>
              <w:t>стальные для</w:t>
            </w:r>
          </w:p>
          <w:p w:rsidR="00203A58" w:rsidRPr="00203A58" w:rsidRDefault="00203A58" w:rsidP="00C8062C">
            <w:pPr>
              <w:rPr>
                <w:b/>
                <w:bCs/>
                <w:spacing w:val="4"/>
                <w:sz w:val="16"/>
                <w:szCs w:val="16"/>
              </w:rPr>
            </w:pPr>
            <w:r w:rsidRPr="00203A58">
              <w:rPr>
                <w:b/>
                <w:bCs/>
                <w:spacing w:val="4"/>
                <w:sz w:val="16"/>
                <w:szCs w:val="16"/>
              </w:rPr>
              <w:t>производственных зд</w:t>
            </w:r>
            <w:r w:rsidRPr="00203A58">
              <w:rPr>
                <w:b/>
                <w:bCs/>
                <w:spacing w:val="4"/>
                <w:sz w:val="16"/>
                <w:szCs w:val="16"/>
              </w:rPr>
              <w:t>а</w:t>
            </w:r>
            <w:r w:rsidRPr="00203A58">
              <w:rPr>
                <w:b/>
                <w:bCs/>
                <w:spacing w:val="4"/>
                <w:sz w:val="16"/>
                <w:szCs w:val="16"/>
              </w:rPr>
              <w:t xml:space="preserve">ний </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1396-2003</w:t>
            </w:r>
          </w:p>
          <w:p w:rsidR="00203A58" w:rsidRPr="00203A58" w:rsidRDefault="00203A58" w:rsidP="00C8062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Отбор проб;</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Отклонения линейных размеров ферм от номинальных;</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Отклонения формы и расположения поверхностей дет</w:t>
            </w:r>
            <w:r w:rsidRPr="00203A58">
              <w:rPr>
                <w:rFonts w:ascii="ArialMT" w:hAnsi="ArialMT" w:cs="ArialMT"/>
                <w:sz w:val="16"/>
                <w:szCs w:val="16"/>
              </w:rPr>
              <w:t>а</w:t>
            </w:r>
            <w:r w:rsidRPr="00203A58">
              <w:rPr>
                <w:rFonts w:ascii="ArialMT" w:hAnsi="ArialMT" w:cs="ArialMT"/>
                <w:sz w:val="16"/>
                <w:szCs w:val="16"/>
              </w:rPr>
              <w:t>лей ферм от проек</w:t>
            </w:r>
            <w:r w:rsidRPr="00203A58">
              <w:rPr>
                <w:rFonts w:ascii="ArialMT" w:hAnsi="ArialMT" w:cs="ArialMT"/>
                <w:sz w:val="16"/>
                <w:szCs w:val="16"/>
              </w:rPr>
              <w:t>т</w:t>
            </w:r>
            <w:r w:rsidRPr="00203A58">
              <w:rPr>
                <w:rFonts w:ascii="ArialMT" w:hAnsi="ArialMT" w:cs="ArialMT"/>
                <w:sz w:val="16"/>
                <w:szCs w:val="16"/>
              </w:rPr>
              <w:t>ных;</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Качество подготовки поверхности ферм под лакокрасо</w:t>
            </w:r>
            <w:r w:rsidRPr="00203A58">
              <w:rPr>
                <w:rFonts w:ascii="ArialMT" w:hAnsi="ArialMT" w:cs="ArialMT"/>
                <w:sz w:val="16"/>
                <w:szCs w:val="16"/>
              </w:rPr>
              <w:t>ч</w:t>
            </w:r>
            <w:r w:rsidRPr="00203A58">
              <w:rPr>
                <w:rFonts w:ascii="ArialMT" w:hAnsi="ArialMT" w:cs="ArialMT"/>
                <w:sz w:val="16"/>
                <w:szCs w:val="16"/>
              </w:rPr>
              <w:t>ные покрытия;</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Качество сварных швов;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Отклонения размеров сечения швов сварных соединений элементов изделий от проектных;</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 поверхности;</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Комплектность;</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Маркировка;</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1133-98</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9.032-74</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9.402-2004</w:t>
            </w:r>
          </w:p>
          <w:p w:rsidR="00203A58" w:rsidRPr="00203A58" w:rsidRDefault="00203A58" w:rsidP="00C8062C">
            <w:pPr>
              <w:spacing w:line="60" w:lineRule="atLeast"/>
              <w:jc w:val="both"/>
              <w:rPr>
                <w:rFonts w:ascii="ArialMT" w:hAnsi="ArialMT" w:cs="ArialMT"/>
                <w:sz w:val="16"/>
                <w:szCs w:val="16"/>
              </w:rPr>
            </w:pPr>
          </w:p>
        </w:tc>
      </w:tr>
      <w:tr w:rsidR="00203A58" w:rsidRPr="00901C2A"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Профили металлич</w:t>
            </w:r>
            <w:r w:rsidRPr="00203A58">
              <w:rPr>
                <w:b/>
                <w:bCs/>
                <w:spacing w:val="4"/>
                <w:sz w:val="16"/>
                <w:szCs w:val="16"/>
              </w:rPr>
              <w:t>е</w:t>
            </w:r>
            <w:r w:rsidRPr="00203A58">
              <w:rPr>
                <w:b/>
                <w:bCs/>
                <w:spacing w:val="4"/>
                <w:sz w:val="16"/>
                <w:szCs w:val="16"/>
              </w:rPr>
              <w:t>ские холодногнутые для кровель и ко</w:t>
            </w:r>
            <w:r w:rsidRPr="00203A58">
              <w:rPr>
                <w:b/>
                <w:bCs/>
                <w:spacing w:val="4"/>
                <w:sz w:val="16"/>
                <w:szCs w:val="16"/>
              </w:rPr>
              <w:t>м</w:t>
            </w:r>
            <w:r w:rsidRPr="00203A58">
              <w:rPr>
                <w:b/>
                <w:bCs/>
                <w:spacing w:val="4"/>
                <w:sz w:val="16"/>
                <w:szCs w:val="16"/>
              </w:rPr>
              <w:t>плекту</w:t>
            </w:r>
            <w:r w:rsidRPr="00203A58">
              <w:rPr>
                <w:b/>
                <w:bCs/>
                <w:spacing w:val="4"/>
                <w:sz w:val="16"/>
                <w:szCs w:val="16"/>
              </w:rPr>
              <w:t>ю</w:t>
            </w:r>
            <w:r w:rsidRPr="00203A58">
              <w:rPr>
                <w:b/>
                <w:bCs/>
                <w:spacing w:val="4"/>
                <w:sz w:val="16"/>
                <w:szCs w:val="16"/>
              </w:rPr>
              <w:t>щие изделия к ним</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xml:space="preserve">СТБ 1382-2003 </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Отбор проб;</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Предельные отклонения геометрических параметров;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Серповидность профилей;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Волнистость на плоских участках профилей;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Косина резов;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Комплектность;</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Маркировка;</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1382-2003</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26433.0-85</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26877-2008</w:t>
            </w:r>
          </w:p>
          <w:p w:rsidR="00203A58" w:rsidRPr="00203A58" w:rsidRDefault="00203A58" w:rsidP="00C8062C">
            <w:pPr>
              <w:spacing w:line="60" w:lineRule="atLeast"/>
              <w:jc w:val="both"/>
              <w:rPr>
                <w:rFonts w:ascii="ArialMT" w:hAnsi="ArialMT" w:cs="ArialMT"/>
                <w:sz w:val="16"/>
                <w:szCs w:val="16"/>
              </w:rPr>
            </w:pPr>
          </w:p>
        </w:tc>
      </w:tr>
      <w:tr w:rsidR="00203A58" w:rsidRPr="00901C2A"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lastRenderedPageBreak/>
              <w:t>Профили металлич</w:t>
            </w:r>
            <w:r w:rsidRPr="00203A58">
              <w:rPr>
                <w:b/>
                <w:bCs/>
                <w:spacing w:val="4"/>
                <w:sz w:val="16"/>
                <w:szCs w:val="16"/>
              </w:rPr>
              <w:t>е</w:t>
            </w:r>
            <w:r w:rsidRPr="00203A58">
              <w:rPr>
                <w:b/>
                <w:bCs/>
                <w:spacing w:val="4"/>
                <w:sz w:val="16"/>
                <w:szCs w:val="16"/>
              </w:rPr>
              <w:t>ские холодногнутые для наружной обл</w:t>
            </w:r>
            <w:r w:rsidRPr="00203A58">
              <w:rPr>
                <w:b/>
                <w:bCs/>
                <w:spacing w:val="4"/>
                <w:sz w:val="16"/>
                <w:szCs w:val="16"/>
              </w:rPr>
              <w:t>и</w:t>
            </w:r>
            <w:r w:rsidRPr="00203A58">
              <w:rPr>
                <w:b/>
                <w:bCs/>
                <w:spacing w:val="4"/>
                <w:sz w:val="16"/>
                <w:szCs w:val="16"/>
              </w:rPr>
              <w:t>цовки фасадов зданий и ко</w:t>
            </w:r>
            <w:r w:rsidRPr="00203A58">
              <w:rPr>
                <w:b/>
                <w:bCs/>
                <w:spacing w:val="4"/>
                <w:sz w:val="16"/>
                <w:szCs w:val="16"/>
              </w:rPr>
              <w:t>м</w:t>
            </w:r>
            <w:r w:rsidRPr="00203A58">
              <w:rPr>
                <w:b/>
                <w:bCs/>
                <w:spacing w:val="4"/>
                <w:sz w:val="16"/>
                <w:szCs w:val="16"/>
              </w:rPr>
              <w:t>плектующие изделия к ним</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xml:space="preserve">СТБ 1527-2005 </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Отбор проб;</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 xml:space="preserve">Предельные отклонения геометрических параметров; </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Серповидность профилей;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Волнистость на плоских участках профилей;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Косина резов;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Комплектность;</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Маркировка;</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1527-2005</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26433.0-85</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26877-2008</w:t>
            </w:r>
          </w:p>
          <w:p w:rsidR="00203A58" w:rsidRPr="00203A58" w:rsidRDefault="00203A58" w:rsidP="00C8062C">
            <w:pPr>
              <w:spacing w:line="60" w:lineRule="atLeast"/>
              <w:jc w:val="both"/>
              <w:rPr>
                <w:rFonts w:ascii="ArialMT" w:hAnsi="ArialMT" w:cs="ArialMT"/>
                <w:sz w:val="16"/>
                <w:szCs w:val="16"/>
              </w:rPr>
            </w:pPr>
          </w:p>
        </w:tc>
      </w:tr>
      <w:tr w:rsidR="00203A58" w:rsidRPr="00901C2A"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Изделия стальные гнутые для систем наружного водоотвода с кровель зданий и сооруж</w:t>
            </w:r>
            <w:r w:rsidRPr="00203A58">
              <w:rPr>
                <w:b/>
                <w:bCs/>
                <w:spacing w:val="4"/>
                <w:sz w:val="16"/>
                <w:szCs w:val="16"/>
              </w:rPr>
              <w:t>е</w:t>
            </w:r>
            <w:r w:rsidRPr="00203A58">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 xml:space="preserve">СТБ 1549-2005 </w:t>
            </w: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Отбор проб;</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Предельные отклонения геометрических параметров;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Комплектность;</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Маркировка;</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СТБ 1549-2005</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26433.1-89</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26433.0-85</w:t>
            </w:r>
          </w:p>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26877-2008</w:t>
            </w:r>
          </w:p>
          <w:p w:rsidR="00203A58" w:rsidRPr="00203A58" w:rsidRDefault="00203A58" w:rsidP="00C8062C">
            <w:pPr>
              <w:spacing w:line="60" w:lineRule="atLeast"/>
              <w:jc w:val="both"/>
              <w:rPr>
                <w:rFonts w:ascii="ArialMT" w:hAnsi="ArialMT" w:cs="ArialMT"/>
                <w:sz w:val="16"/>
                <w:szCs w:val="16"/>
              </w:rPr>
            </w:pPr>
          </w:p>
        </w:tc>
      </w:tr>
      <w:tr w:rsidR="00203A58" w:rsidRPr="00074DC3" w:rsidTr="00C8062C">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b/>
                <w:bCs/>
                <w:spacing w:val="4"/>
                <w:sz w:val="16"/>
                <w:szCs w:val="16"/>
              </w:rPr>
            </w:pPr>
            <w:r w:rsidRPr="00203A58">
              <w:rPr>
                <w:b/>
                <w:bCs/>
                <w:spacing w:val="4"/>
                <w:sz w:val="16"/>
                <w:szCs w:val="16"/>
              </w:rPr>
              <w:t>Ворота металлические</w:t>
            </w:r>
          </w:p>
          <w:p w:rsidR="00203A58" w:rsidRPr="00203A58" w:rsidRDefault="00203A58" w:rsidP="00C8062C">
            <w:pPr>
              <w:rPr>
                <w:b/>
                <w:bCs/>
                <w:spacing w:val="4"/>
                <w:sz w:val="16"/>
                <w:szCs w:val="16"/>
              </w:rPr>
            </w:pPr>
          </w:p>
          <w:p w:rsidR="00203A58" w:rsidRPr="00203A58" w:rsidRDefault="00203A58" w:rsidP="00C8062C">
            <w:pPr>
              <w:rPr>
                <w:b/>
                <w:bCs/>
                <w:spacing w:val="4"/>
                <w:sz w:val="16"/>
                <w:szCs w:val="16"/>
              </w:rPr>
            </w:pPr>
          </w:p>
          <w:p w:rsidR="00203A58" w:rsidRPr="00203A58" w:rsidRDefault="00203A58" w:rsidP="00C8062C">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spacing w:line="60" w:lineRule="atLeast"/>
              <w:jc w:val="both"/>
              <w:rPr>
                <w:rFonts w:ascii="ArialMT" w:hAnsi="ArialMT" w:cs="ArialMT"/>
                <w:sz w:val="16"/>
                <w:szCs w:val="16"/>
              </w:rPr>
            </w:pPr>
            <w:r w:rsidRPr="00203A58">
              <w:rPr>
                <w:rFonts w:ascii="ArialMT" w:hAnsi="ArialMT" w:cs="ArialMT"/>
                <w:sz w:val="16"/>
                <w:szCs w:val="16"/>
              </w:rPr>
              <w:t>ГОСТ 31174-2017</w:t>
            </w:r>
          </w:p>
          <w:p w:rsidR="00203A58" w:rsidRPr="00203A58" w:rsidRDefault="00203A58" w:rsidP="00C8062C">
            <w:pPr>
              <w:spacing w:line="60" w:lineRule="atLeast"/>
              <w:jc w:val="both"/>
              <w:rPr>
                <w:rFonts w:ascii="ArialMT" w:hAnsi="ArialMT" w:cs="ArialMT"/>
                <w:sz w:val="16"/>
                <w:szCs w:val="16"/>
              </w:rPr>
            </w:pPr>
          </w:p>
          <w:p w:rsidR="00203A58" w:rsidRPr="00203A58" w:rsidRDefault="00203A58" w:rsidP="00C8062C">
            <w:pPr>
              <w:spacing w:line="60" w:lineRule="atLeast"/>
              <w:jc w:val="both"/>
              <w:rPr>
                <w:rFonts w:ascii="ArialMT" w:hAnsi="ArialMT" w:cs="ArialMT"/>
                <w:sz w:val="16"/>
                <w:szCs w:val="16"/>
              </w:rPr>
            </w:pPr>
          </w:p>
          <w:p w:rsidR="00203A58" w:rsidRPr="00203A58" w:rsidRDefault="00203A58" w:rsidP="00C8062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Отбор проб;</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 xml:space="preserve">Предельные отклонения номинальных размеров; </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Геоме</w:t>
            </w:r>
            <w:r w:rsidRPr="00203A58">
              <w:rPr>
                <w:rFonts w:ascii="ArialMT" w:hAnsi="ArialMT" w:cs="ArialMT"/>
                <w:sz w:val="16"/>
                <w:szCs w:val="16"/>
              </w:rPr>
              <w:t>т</w:t>
            </w:r>
            <w:r w:rsidRPr="00203A58">
              <w:rPr>
                <w:rFonts w:ascii="ArialMT" w:hAnsi="ArialMT" w:cs="ArialMT"/>
                <w:sz w:val="16"/>
                <w:szCs w:val="16"/>
              </w:rPr>
              <w:t>рические размеры и предельные отклонения от них элементов, узлов и деталей ворот, функциональных и монтажных отверстий, зазоров в притворох, сварных соединений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 сварных соединений;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Тип, расположение и способ крепления запирающих прибор и петель (в соответствии с рабочей документац</w:t>
            </w:r>
            <w:r w:rsidRPr="00203A58">
              <w:rPr>
                <w:rFonts w:ascii="ArialMT" w:hAnsi="ArialMT" w:cs="ArialMT"/>
                <w:sz w:val="16"/>
                <w:szCs w:val="16"/>
              </w:rPr>
              <w:t>и</w:t>
            </w:r>
            <w:r w:rsidRPr="00203A58">
              <w:rPr>
                <w:rFonts w:ascii="ArialMT" w:hAnsi="ArialMT" w:cs="ArialMT"/>
                <w:sz w:val="16"/>
                <w:szCs w:val="16"/>
              </w:rPr>
              <w:t>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Качество и размер сварных швов;</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Предельное отклонение размеров диаметров отверстий под болтовые соединения;</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Качество подготовки поверхности под антикоррозионное п</w:t>
            </w:r>
            <w:r w:rsidRPr="00203A58">
              <w:rPr>
                <w:rFonts w:ascii="ArialMT" w:hAnsi="ArialMT" w:cs="ArialMT"/>
                <w:sz w:val="16"/>
                <w:szCs w:val="16"/>
              </w:rPr>
              <w:t>о</w:t>
            </w:r>
            <w:r w:rsidRPr="00203A58">
              <w:rPr>
                <w:rFonts w:ascii="ArialMT" w:hAnsi="ArialMT" w:cs="ArialMT"/>
                <w:sz w:val="16"/>
                <w:szCs w:val="16"/>
              </w:rPr>
              <w:t>крытие;</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Качество подготовки поверхности  под лакокрасочные покрытия;</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 лакокрасочного покрытия;</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Плотность прилегания и правильность установки упло</w:t>
            </w:r>
            <w:r w:rsidRPr="00203A58">
              <w:rPr>
                <w:rFonts w:ascii="ArialMT" w:hAnsi="ArialMT" w:cs="ArialMT"/>
                <w:sz w:val="16"/>
                <w:szCs w:val="16"/>
              </w:rPr>
              <w:t>т</w:t>
            </w:r>
            <w:r w:rsidRPr="00203A58">
              <w:rPr>
                <w:rFonts w:ascii="ArialMT" w:hAnsi="ArialMT" w:cs="ArialMT"/>
                <w:sz w:val="16"/>
                <w:szCs w:val="16"/>
              </w:rPr>
              <w:t>нителей, запирающих приборов, крепежных и других деталей;</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Внешний вид;</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Комплектность;</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Маркировка;</w:t>
            </w:r>
          </w:p>
          <w:p w:rsidR="00203A58" w:rsidRPr="00203A58" w:rsidRDefault="00203A58" w:rsidP="00C8062C">
            <w:pPr>
              <w:pStyle w:val="a6"/>
              <w:spacing w:line="60" w:lineRule="atLeast"/>
              <w:rPr>
                <w:rFonts w:ascii="ArialMT" w:hAnsi="ArialMT" w:cs="ArialMT"/>
                <w:sz w:val="16"/>
                <w:szCs w:val="16"/>
              </w:rPr>
            </w:pPr>
            <w:r w:rsidRPr="00203A58">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03A58" w:rsidRPr="00203A58" w:rsidRDefault="00203A58" w:rsidP="00C8062C">
            <w:pPr>
              <w:rPr>
                <w:sz w:val="16"/>
                <w:szCs w:val="16"/>
                <w:shd w:val="clear" w:color="auto" w:fill="FFFFFF"/>
              </w:rPr>
            </w:pPr>
            <w:r w:rsidRPr="00203A58">
              <w:rPr>
                <w:sz w:val="16"/>
                <w:szCs w:val="16"/>
                <w:shd w:val="clear" w:color="auto" w:fill="FFFFFF"/>
              </w:rPr>
              <w:t xml:space="preserve">ГОСТ 31174-2017 </w:t>
            </w:r>
          </w:p>
          <w:p w:rsidR="00203A58" w:rsidRPr="00203A58" w:rsidRDefault="00203A58" w:rsidP="00C8062C">
            <w:pPr>
              <w:rPr>
                <w:sz w:val="16"/>
                <w:szCs w:val="16"/>
              </w:rPr>
            </w:pPr>
            <w:r w:rsidRPr="00203A58">
              <w:rPr>
                <w:sz w:val="16"/>
                <w:szCs w:val="16"/>
              </w:rPr>
              <w:t>ГОСТ 26433.1-89</w:t>
            </w:r>
          </w:p>
          <w:p w:rsidR="00203A58" w:rsidRPr="00203A58" w:rsidRDefault="00203A58" w:rsidP="00C8062C">
            <w:pPr>
              <w:rPr>
                <w:sz w:val="16"/>
                <w:szCs w:val="16"/>
              </w:rPr>
            </w:pPr>
            <w:r w:rsidRPr="00203A58">
              <w:rPr>
                <w:sz w:val="16"/>
                <w:szCs w:val="16"/>
              </w:rPr>
              <w:t>ГОСТ 9.032-74</w:t>
            </w:r>
          </w:p>
          <w:p w:rsidR="00203A58" w:rsidRPr="00203A58" w:rsidRDefault="00203A58" w:rsidP="00C8062C">
            <w:pPr>
              <w:rPr>
                <w:sz w:val="16"/>
                <w:szCs w:val="16"/>
              </w:rPr>
            </w:pPr>
            <w:r w:rsidRPr="00203A58">
              <w:rPr>
                <w:sz w:val="16"/>
                <w:szCs w:val="16"/>
              </w:rPr>
              <w:t>ГОСТ 9.402-2004</w:t>
            </w:r>
          </w:p>
          <w:p w:rsidR="00203A58" w:rsidRPr="00203A58" w:rsidRDefault="00203A58" w:rsidP="00C8062C">
            <w:pPr>
              <w:spacing w:line="60" w:lineRule="atLeast"/>
              <w:jc w:val="both"/>
              <w:rPr>
                <w:rFonts w:ascii="ArialMT" w:hAnsi="ArialMT" w:cs="ArialMT"/>
                <w:sz w:val="16"/>
                <w:szCs w:val="16"/>
              </w:rPr>
            </w:pPr>
            <w:r w:rsidRPr="00203A58">
              <w:rPr>
                <w:sz w:val="16"/>
                <w:szCs w:val="16"/>
              </w:rPr>
              <w:t>СТБ 1133-98</w:t>
            </w:r>
          </w:p>
          <w:p w:rsidR="00203A58" w:rsidRPr="00203A58" w:rsidRDefault="00203A58" w:rsidP="00C8062C">
            <w:pPr>
              <w:spacing w:line="60" w:lineRule="atLeast"/>
              <w:jc w:val="both"/>
              <w:rPr>
                <w:rFonts w:ascii="ArialMT" w:hAnsi="ArialMT" w:cs="ArialMT"/>
                <w:sz w:val="16"/>
                <w:szCs w:val="16"/>
              </w:rPr>
            </w:pPr>
          </w:p>
        </w:tc>
      </w:tr>
    </w:tbl>
    <w:p w:rsidR="00E8406A" w:rsidRPr="00D801E8" w:rsidRDefault="00E8406A" w:rsidP="00245B26"/>
    <w:sectPr w:rsidR="00E8406A" w:rsidRPr="00D801E8" w:rsidSect="00E74D7F">
      <w:headerReference w:type="even" r:id="rId10"/>
      <w:headerReference w:type="default" r:id="rId11"/>
      <w:footerReference w:type="defaul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E6" w:rsidRDefault="001107E6">
      <w:r>
        <w:separator/>
      </w:r>
    </w:p>
  </w:endnote>
  <w:endnote w:type="continuationSeparator" w:id="0">
    <w:p w:rsidR="001107E6" w:rsidRDefault="0011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E6" w:rsidRDefault="001107E6">
      <w:r>
        <w:separator/>
      </w:r>
    </w:p>
  </w:footnote>
  <w:footnote w:type="continuationSeparator" w:id="0">
    <w:p w:rsidR="001107E6" w:rsidRDefault="0011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755A" w:rsidRDefault="0001755A" w:rsidP="001E531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00E8406A">
      <w:rPr>
        <w:sz w:val="18"/>
        <w:szCs w:val="18"/>
      </w:rPr>
      <w:t>№1</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E8406A">
      <w:rPr>
        <w:sz w:val="28"/>
        <w:szCs w:val="28"/>
        <w:u w:val="single"/>
      </w:rPr>
      <w:t>562</w:t>
    </w:r>
    <w:r>
      <w:rPr>
        <w:sz w:val="28"/>
        <w:szCs w:val="28"/>
        <w:u w:val="single"/>
      </w:rPr>
      <w:t xml:space="preserve"> </w:t>
    </w:r>
    <w:r w:rsidRPr="00316932">
      <w:rPr>
        <w:sz w:val="28"/>
        <w:szCs w:val="28"/>
        <w:u w:val="single"/>
      </w:rPr>
      <w:t>-</w:t>
    </w:r>
    <w:r w:rsidR="006E6932">
      <w:rPr>
        <w:sz w:val="28"/>
        <w:szCs w:val="28"/>
        <w:u w:val="single"/>
      </w:rPr>
      <w:t xml:space="preserve"> </w:t>
    </w:r>
    <w:r w:rsidRPr="00316932">
      <w:rPr>
        <w:sz w:val="28"/>
        <w:szCs w:val="28"/>
        <w:u w:val="single"/>
      </w:rPr>
      <w:t>20</w:t>
    </w:r>
    <w:r>
      <w:rPr>
        <w:sz w:val="28"/>
        <w:szCs w:val="28"/>
        <w:u w:val="single"/>
      </w:rPr>
      <w:t>2</w:t>
    </w:r>
    <w:r w:rsidR="007D5B37">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EA5000">
      <w:rPr>
        <w:sz w:val="18"/>
        <w:szCs w:val="18"/>
      </w:rPr>
      <w:t xml:space="preserve">от </w:t>
    </w:r>
    <w:r w:rsidRPr="00EA5000">
      <w:rPr>
        <w:sz w:val="24"/>
        <w:szCs w:val="24"/>
      </w:rPr>
      <w:t>«</w:t>
    </w:r>
    <w:r w:rsidR="006E6932" w:rsidRPr="00EA5000">
      <w:rPr>
        <w:sz w:val="28"/>
        <w:u w:val="single"/>
      </w:rPr>
      <w:t xml:space="preserve"> 0</w:t>
    </w:r>
    <w:r w:rsidR="007D5B37">
      <w:rPr>
        <w:sz w:val="28"/>
        <w:u w:val="single"/>
      </w:rPr>
      <w:t>5</w:t>
    </w:r>
    <w:r w:rsidRPr="00EA5000">
      <w:rPr>
        <w:sz w:val="28"/>
        <w:u w:val="single"/>
      </w:rPr>
      <w:t xml:space="preserve"> </w:t>
    </w:r>
    <w:r w:rsidRPr="00EA5000">
      <w:rPr>
        <w:sz w:val="24"/>
        <w:szCs w:val="24"/>
      </w:rPr>
      <w:t>»</w:t>
    </w:r>
    <w:r w:rsidRPr="00EA5000">
      <w:rPr>
        <w:sz w:val="28"/>
        <w:u w:val="single"/>
      </w:rPr>
      <w:t xml:space="preserve"> </w:t>
    </w:r>
    <w:r w:rsidR="007D5B37">
      <w:rPr>
        <w:sz w:val="28"/>
        <w:u w:val="single"/>
      </w:rPr>
      <w:t>мая</w:t>
    </w:r>
    <w:r w:rsidRPr="00EA5000">
      <w:rPr>
        <w:sz w:val="28"/>
        <w:u w:val="single"/>
      </w:rPr>
      <w:t xml:space="preserve">  </w:t>
    </w:r>
    <w:r w:rsidRPr="00EA5000">
      <w:rPr>
        <w:sz w:val="18"/>
        <w:szCs w:val="18"/>
      </w:rPr>
      <w:t>20</w:t>
    </w:r>
    <w:r w:rsidRPr="00EA5000">
      <w:rPr>
        <w:sz w:val="28"/>
        <w:szCs w:val="28"/>
        <w:u w:val="single"/>
      </w:rPr>
      <w:t xml:space="preserve"> 2</w:t>
    </w:r>
    <w:r w:rsidR="007D5B37">
      <w:rPr>
        <w:sz w:val="28"/>
        <w:szCs w:val="28"/>
        <w:u w:val="single"/>
      </w:rPr>
      <w:t>5</w:t>
    </w:r>
    <w:r w:rsidRPr="00EA5000">
      <w:rPr>
        <w:sz w:val="28"/>
        <w:szCs w:val="28"/>
        <w:u w:val="single"/>
      </w:rPr>
      <w:t xml:space="preserve"> </w:t>
    </w:r>
    <w:r w:rsidRPr="00EA5000">
      <w:rPr>
        <w:sz w:val="18"/>
        <w:szCs w:val="18"/>
      </w:rPr>
      <w:t>г., листов</w:t>
    </w:r>
    <w:r>
      <w:rPr>
        <w:sz w:val="18"/>
        <w:szCs w:val="18"/>
      </w:rPr>
      <w:t xml:space="preserve"> </w:t>
    </w:r>
    <w:r w:rsidRPr="004A63FC">
      <w:rPr>
        <w:sz w:val="18"/>
        <w:szCs w:val="18"/>
      </w:rPr>
      <w:t>всего</w:t>
    </w:r>
    <w:r w:rsidRPr="004A63FC">
      <w:rPr>
        <w:sz w:val="28"/>
        <w:u w:val="single"/>
      </w:rPr>
      <w:t xml:space="preserve">  </w:t>
    </w:r>
    <w:r w:rsidRPr="004A63FC">
      <w:rPr>
        <w:rStyle w:val="ab"/>
        <w:sz w:val="28"/>
        <w:szCs w:val="28"/>
        <w:u w:val="single"/>
      </w:rPr>
      <w:fldChar w:fldCharType="begin"/>
    </w:r>
    <w:r w:rsidRPr="004A63FC">
      <w:rPr>
        <w:rStyle w:val="ab"/>
        <w:sz w:val="28"/>
        <w:szCs w:val="28"/>
        <w:u w:val="single"/>
      </w:rPr>
      <w:instrText xml:space="preserve"> NUMPAGES </w:instrText>
    </w:r>
    <w:r w:rsidRPr="004A63FC">
      <w:rPr>
        <w:rStyle w:val="ab"/>
        <w:sz w:val="28"/>
        <w:szCs w:val="28"/>
        <w:u w:val="single"/>
      </w:rPr>
      <w:fldChar w:fldCharType="separate"/>
    </w:r>
    <w:r w:rsidR="009E2FB8">
      <w:rPr>
        <w:rStyle w:val="ab"/>
        <w:noProof/>
        <w:sz w:val="28"/>
        <w:szCs w:val="28"/>
        <w:u w:val="single"/>
      </w:rPr>
      <w:t>5</w:t>
    </w:r>
    <w:r w:rsidRPr="004A63FC">
      <w:rPr>
        <w:rStyle w:val="ab"/>
        <w:sz w:val="28"/>
        <w:szCs w:val="28"/>
        <w:u w:val="single"/>
      </w:rPr>
      <w:fldChar w:fldCharType="end"/>
    </w:r>
    <w:r w:rsidRPr="004A63FC">
      <w:rPr>
        <w:sz w:val="28"/>
        <w:u w:val="single"/>
      </w:rPr>
      <w:t xml:space="preserve"> </w:t>
    </w:r>
    <w:r w:rsidRPr="004A63FC">
      <w:rPr>
        <w:sz w:val="18"/>
        <w:szCs w:val="18"/>
      </w:rPr>
      <w:t>, лист</w:t>
    </w:r>
    <w:r w:rsidRPr="00833F06">
      <w:rPr>
        <w:sz w:val="18"/>
        <w:szCs w:val="18"/>
      </w:rPr>
      <w:t xml:space="preserve"> </w:t>
    </w:r>
    <w:r w:rsidRPr="00833F06">
      <w:rPr>
        <w:sz w:val="18"/>
        <w:szCs w:val="18"/>
        <w:u w:val="single"/>
      </w:rPr>
      <w:t>№</w:t>
    </w:r>
    <w:r w:rsidRPr="0085355A">
      <w:rPr>
        <w:rStyle w:val="ab"/>
        <w:sz w:val="28"/>
        <w:szCs w:val="28"/>
        <w:u w:val="single"/>
      </w:rPr>
      <w:fldChar w:fldCharType="begin"/>
    </w:r>
    <w:r w:rsidRPr="0085355A">
      <w:rPr>
        <w:rStyle w:val="ab"/>
        <w:sz w:val="28"/>
        <w:szCs w:val="28"/>
        <w:u w:val="single"/>
      </w:rPr>
      <w:instrText xml:space="preserve"> PAGE </w:instrText>
    </w:r>
    <w:r w:rsidRPr="0085355A">
      <w:rPr>
        <w:rStyle w:val="ab"/>
        <w:sz w:val="28"/>
        <w:szCs w:val="28"/>
        <w:u w:val="single"/>
      </w:rPr>
      <w:fldChar w:fldCharType="separate"/>
    </w:r>
    <w:r w:rsidR="009E2FB8">
      <w:rPr>
        <w:rStyle w:val="ab"/>
        <w:noProof/>
        <w:sz w:val="28"/>
        <w:szCs w:val="28"/>
        <w:u w:val="single"/>
      </w:rPr>
      <w:t>1</w:t>
    </w:r>
    <w:r w:rsidRPr="0085355A">
      <w:rPr>
        <w:rStyle w:val="ab"/>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E8406A" w:rsidRPr="00F36231" w:rsidRDefault="001F1867" w:rsidP="00E8406A">
    <w:pPr>
      <w:jc w:val="center"/>
      <w:rPr>
        <w:sz w:val="28"/>
        <w:szCs w:val="28"/>
      </w:rPr>
    </w:pPr>
    <w:r>
      <w:rPr>
        <w:sz w:val="32"/>
        <w:szCs w:val="32"/>
      </w:rPr>
      <w:t xml:space="preserve">ОАО </w:t>
    </w:r>
    <w:r w:rsidR="00E8406A">
      <w:rPr>
        <w:sz w:val="32"/>
        <w:szCs w:val="32"/>
      </w:rPr>
      <w:t>«Гомельский объединенный стро</w:t>
    </w:r>
    <w:r w:rsidR="00E8406A">
      <w:rPr>
        <w:sz w:val="32"/>
        <w:szCs w:val="32"/>
      </w:rPr>
      <w:t>и</w:t>
    </w:r>
    <w:r w:rsidR="00E8406A">
      <w:rPr>
        <w:sz w:val="32"/>
        <w:szCs w:val="32"/>
      </w:rPr>
      <w:t>тельный трест»</w:t>
    </w:r>
  </w:p>
  <w:p w:rsidR="0001755A" w:rsidRDefault="009E2FB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967059" w:rsidRDefault="0001755A" w:rsidP="00D14818">
          <w:pPr>
            <w:pStyle w:val="a4"/>
            <w:ind w:left="-17" w:right="-17"/>
            <w:jc w:val="center"/>
            <w:rPr>
              <w:sz w:val="13"/>
              <w:szCs w:val="13"/>
              <w:lang w:val="ru-RU" w:eastAsia="ru-RU"/>
            </w:rPr>
          </w:pPr>
          <w:r w:rsidRPr="00967059">
            <w:rPr>
              <w:sz w:val="13"/>
              <w:szCs w:val="13"/>
              <w:lang w:val="ru-RU" w:eastAsia="ru-RU"/>
            </w:rPr>
            <w:t>Наименование испытаний  и (или) определяемых параметров проду</w:t>
          </w:r>
          <w:r w:rsidRPr="00967059">
            <w:rPr>
              <w:sz w:val="13"/>
              <w:szCs w:val="13"/>
              <w:lang w:val="ru-RU" w:eastAsia="ru-RU"/>
            </w:rPr>
            <w:t>к</w:t>
          </w:r>
          <w:r w:rsidRPr="00967059">
            <w:rPr>
              <w:sz w:val="13"/>
              <w:szCs w:val="13"/>
              <w:lang w:val="ru-RU" w:eastAsia="ru-RU"/>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7E6"/>
    <w:rsid w:val="00110C91"/>
    <w:rsid w:val="00111680"/>
    <w:rsid w:val="001119CA"/>
    <w:rsid w:val="00111D36"/>
    <w:rsid w:val="00112A6C"/>
    <w:rsid w:val="0011478E"/>
    <w:rsid w:val="001163CB"/>
    <w:rsid w:val="00121331"/>
    <w:rsid w:val="001214CE"/>
    <w:rsid w:val="0012202A"/>
    <w:rsid w:val="00124735"/>
    <w:rsid w:val="00125A89"/>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1867"/>
    <w:rsid w:val="001F2022"/>
    <w:rsid w:val="001F2838"/>
    <w:rsid w:val="001F2A65"/>
    <w:rsid w:val="001F3042"/>
    <w:rsid w:val="001F3200"/>
    <w:rsid w:val="0020276B"/>
    <w:rsid w:val="002027DD"/>
    <w:rsid w:val="002029FF"/>
    <w:rsid w:val="00203A58"/>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4A3D"/>
    <w:rsid w:val="003F5D54"/>
    <w:rsid w:val="004000C3"/>
    <w:rsid w:val="0040038B"/>
    <w:rsid w:val="004011A1"/>
    <w:rsid w:val="00401817"/>
    <w:rsid w:val="004030CA"/>
    <w:rsid w:val="00403A01"/>
    <w:rsid w:val="00403C65"/>
    <w:rsid w:val="00404587"/>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237"/>
    <w:rsid w:val="004832D6"/>
    <w:rsid w:val="00484328"/>
    <w:rsid w:val="004849AC"/>
    <w:rsid w:val="004859EF"/>
    <w:rsid w:val="00485D1A"/>
    <w:rsid w:val="0049004E"/>
    <w:rsid w:val="00493FA7"/>
    <w:rsid w:val="004962AC"/>
    <w:rsid w:val="00496779"/>
    <w:rsid w:val="00496825"/>
    <w:rsid w:val="004A02BE"/>
    <w:rsid w:val="004A20C4"/>
    <w:rsid w:val="004A4AFB"/>
    <w:rsid w:val="004A4ED5"/>
    <w:rsid w:val="004A63FC"/>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3310"/>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6932"/>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4FC8"/>
    <w:rsid w:val="00795293"/>
    <w:rsid w:val="007A1363"/>
    <w:rsid w:val="007A178A"/>
    <w:rsid w:val="007A2868"/>
    <w:rsid w:val="007A2B5B"/>
    <w:rsid w:val="007A2D42"/>
    <w:rsid w:val="007A3056"/>
    <w:rsid w:val="007A3141"/>
    <w:rsid w:val="007A3637"/>
    <w:rsid w:val="007A378E"/>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5B37"/>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2745"/>
    <w:rsid w:val="008734B9"/>
    <w:rsid w:val="008747D9"/>
    <w:rsid w:val="00875A6F"/>
    <w:rsid w:val="00875BD6"/>
    <w:rsid w:val="0087630B"/>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07B6"/>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0902"/>
    <w:rsid w:val="00961282"/>
    <w:rsid w:val="00963AA4"/>
    <w:rsid w:val="009647AE"/>
    <w:rsid w:val="00964803"/>
    <w:rsid w:val="00967059"/>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63B5"/>
    <w:rsid w:val="009D79A9"/>
    <w:rsid w:val="009D79B7"/>
    <w:rsid w:val="009E0B37"/>
    <w:rsid w:val="009E1675"/>
    <w:rsid w:val="009E1687"/>
    <w:rsid w:val="009E26EE"/>
    <w:rsid w:val="009E2FB8"/>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4AF"/>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5175"/>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62C"/>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72"/>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0D6C"/>
    <w:rsid w:val="00E71179"/>
    <w:rsid w:val="00E717BC"/>
    <w:rsid w:val="00E72270"/>
    <w:rsid w:val="00E723D9"/>
    <w:rsid w:val="00E74D7F"/>
    <w:rsid w:val="00E776A9"/>
    <w:rsid w:val="00E81ABE"/>
    <w:rsid w:val="00E81EE6"/>
    <w:rsid w:val="00E8362C"/>
    <w:rsid w:val="00E84006"/>
    <w:rsid w:val="00E8406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000"/>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C78CC"/>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52A7"/>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D87F72"/>
    <w:rPr>
      <w:rFonts w:ascii="Arial" w:hAnsi="Arial"/>
      <w:b/>
      <w:bCs/>
      <w:sz w:val="24"/>
    </w:rPr>
  </w:style>
  <w:style w:type="character" w:customStyle="1" w:styleId="40">
    <w:name w:val="Заголовок 4 Знак"/>
    <w:link w:val="4"/>
    <w:rsid w:val="00D87F72"/>
    <w:rPr>
      <w:b/>
      <w:bCs/>
      <w:sz w:val="26"/>
    </w:rPr>
  </w:style>
  <w:style w:type="character" w:customStyle="1" w:styleId="50">
    <w:name w:val="Заголовок 5 Знак"/>
    <w:link w:val="5"/>
    <w:rsid w:val="00D87F72"/>
    <w:rPr>
      <w:sz w:val="26"/>
    </w:rPr>
  </w:style>
  <w:style w:type="character" w:customStyle="1" w:styleId="32">
    <w:name w:val="Основной текст 3 Знак"/>
    <w:link w:val="31"/>
    <w:rsid w:val="00D87F72"/>
    <w:rPr>
      <w:sz w:val="22"/>
    </w:rPr>
  </w:style>
  <w:style w:type="character" w:customStyle="1" w:styleId="a5">
    <w:name w:val="Нижний колонтитул Знак"/>
    <w:link w:val="a4"/>
    <w:rsid w:val="00D87F72"/>
    <w:rPr>
      <w:sz w:val="24"/>
      <w:szCs w:val="24"/>
    </w:rPr>
  </w:style>
  <w:style w:type="character" w:customStyle="1" w:styleId="ad">
    <w:name w:val="Текст выноски Знак"/>
    <w:link w:val="ac"/>
    <w:semiHidden/>
    <w:rsid w:val="00D87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D87F72"/>
    <w:rPr>
      <w:rFonts w:ascii="Arial" w:hAnsi="Arial"/>
      <w:b/>
      <w:bCs/>
      <w:sz w:val="24"/>
    </w:rPr>
  </w:style>
  <w:style w:type="character" w:customStyle="1" w:styleId="40">
    <w:name w:val="Заголовок 4 Знак"/>
    <w:link w:val="4"/>
    <w:rsid w:val="00D87F72"/>
    <w:rPr>
      <w:b/>
      <w:bCs/>
      <w:sz w:val="26"/>
    </w:rPr>
  </w:style>
  <w:style w:type="character" w:customStyle="1" w:styleId="50">
    <w:name w:val="Заголовок 5 Знак"/>
    <w:link w:val="5"/>
    <w:rsid w:val="00D87F72"/>
    <w:rPr>
      <w:sz w:val="26"/>
    </w:rPr>
  </w:style>
  <w:style w:type="character" w:customStyle="1" w:styleId="32">
    <w:name w:val="Основной текст 3 Знак"/>
    <w:link w:val="31"/>
    <w:rsid w:val="00D87F72"/>
    <w:rPr>
      <w:sz w:val="22"/>
    </w:rPr>
  </w:style>
  <w:style w:type="character" w:customStyle="1" w:styleId="a5">
    <w:name w:val="Нижний колонтитул Знак"/>
    <w:link w:val="a4"/>
    <w:rsid w:val="00D87F72"/>
    <w:rPr>
      <w:sz w:val="24"/>
      <w:szCs w:val="24"/>
    </w:rPr>
  </w:style>
  <w:style w:type="character" w:customStyle="1" w:styleId="ad">
    <w:name w:val="Текст выноски Знак"/>
    <w:link w:val="ac"/>
    <w:semiHidden/>
    <w:rsid w:val="00D87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10359</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2025-05-05T05:25:00Z</cp:lastPrinted>
  <dcterms:created xsi:type="dcterms:W3CDTF">2026-06-29T22:43:00Z</dcterms:created>
  <dcterms:modified xsi:type="dcterms:W3CDTF">2026-06-29T22:43:00Z</dcterms:modified>
</cp:coreProperties>
</file>