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1FB208BA" w14:textId="77777777" w:rsidTr="00EB196B">
        <w:tc>
          <w:tcPr>
            <w:tcW w:w="1560" w:type="dxa"/>
            <w:tcBorders>
              <w:top w:val="single" w:sz="4" w:space="0" w:color="000000"/>
              <w:left w:val="single" w:sz="4" w:space="0" w:color="000000"/>
              <w:bottom w:val="single" w:sz="4" w:space="0" w:color="000000"/>
              <w:right w:val="single" w:sz="4" w:space="0" w:color="000000"/>
            </w:tcBorders>
          </w:tcPr>
          <w:p w14:paraId="548012DA" w14:textId="77777777" w:rsidR="00443068" w:rsidRDefault="00443068" w:rsidP="00646557">
            <w:pPr>
              <w:spacing w:line="192" w:lineRule="auto"/>
              <w:ind w:right="-108"/>
              <w:rPr>
                <w:b/>
                <w:sz w:val="18"/>
                <w:szCs w:val="18"/>
              </w:rPr>
            </w:pPr>
            <w:r>
              <w:rPr>
                <w:b/>
                <w:sz w:val="18"/>
                <w:szCs w:val="18"/>
              </w:rPr>
              <w:t>К</w:t>
            </w:r>
            <w:r w:rsidRPr="00443068">
              <w:rPr>
                <w:b/>
                <w:sz w:val="18"/>
                <w:szCs w:val="18"/>
              </w:rPr>
              <w:t xml:space="preserve">омплектующие изделия к </w:t>
            </w:r>
          </w:p>
          <w:p w14:paraId="50601507" w14:textId="77777777" w:rsidR="00443068" w:rsidRDefault="00443068" w:rsidP="00646557">
            <w:pPr>
              <w:spacing w:line="192" w:lineRule="auto"/>
              <w:ind w:right="-108"/>
              <w:rPr>
                <w:b/>
                <w:sz w:val="18"/>
                <w:szCs w:val="18"/>
              </w:rPr>
            </w:pPr>
            <w:r>
              <w:rPr>
                <w:b/>
                <w:sz w:val="18"/>
                <w:szCs w:val="18"/>
              </w:rPr>
              <w:t>п</w:t>
            </w:r>
            <w:r w:rsidRPr="00443068">
              <w:rPr>
                <w:b/>
                <w:sz w:val="18"/>
                <w:szCs w:val="18"/>
              </w:rPr>
              <w:t>рофил</w:t>
            </w:r>
            <w:r>
              <w:rPr>
                <w:b/>
                <w:sz w:val="18"/>
                <w:szCs w:val="18"/>
              </w:rPr>
              <w:t>ям</w:t>
            </w:r>
          </w:p>
          <w:p w14:paraId="11139399" w14:textId="77777777" w:rsidR="00010B6F" w:rsidRPr="00B32D43" w:rsidRDefault="00443068" w:rsidP="00646557">
            <w:pPr>
              <w:spacing w:line="192" w:lineRule="auto"/>
              <w:ind w:right="-108"/>
              <w:rPr>
                <w:b/>
                <w:sz w:val="18"/>
                <w:szCs w:val="18"/>
              </w:rPr>
            </w:pPr>
            <w:r w:rsidRPr="00443068">
              <w:rPr>
                <w:b/>
                <w:sz w:val="18"/>
                <w:szCs w:val="18"/>
              </w:rPr>
              <w:t>металлически</w:t>
            </w:r>
            <w:r>
              <w:rPr>
                <w:b/>
                <w:sz w:val="18"/>
                <w:szCs w:val="18"/>
              </w:rPr>
              <w:t>м</w:t>
            </w:r>
            <w:r w:rsidRPr="00443068">
              <w:rPr>
                <w:b/>
                <w:sz w:val="18"/>
                <w:szCs w:val="18"/>
              </w:rPr>
              <w:t xml:space="preserve"> холодногнуты</w:t>
            </w:r>
            <w:r>
              <w:rPr>
                <w:b/>
                <w:sz w:val="18"/>
                <w:szCs w:val="18"/>
              </w:rPr>
              <w:t>м</w:t>
            </w:r>
            <w:r w:rsidRPr="00443068">
              <w:rPr>
                <w:b/>
                <w:sz w:val="18"/>
                <w:szCs w:val="18"/>
              </w:rPr>
              <w:t xml:space="preserve"> для кровель</w:t>
            </w:r>
          </w:p>
        </w:tc>
        <w:tc>
          <w:tcPr>
            <w:tcW w:w="1701" w:type="dxa"/>
            <w:tcBorders>
              <w:top w:val="single" w:sz="4" w:space="0" w:color="000000"/>
              <w:left w:val="single" w:sz="4" w:space="0" w:color="000000"/>
              <w:bottom w:val="single" w:sz="4" w:space="0" w:color="000000"/>
              <w:right w:val="single" w:sz="4" w:space="0" w:color="000000"/>
            </w:tcBorders>
          </w:tcPr>
          <w:p w14:paraId="37121732" w14:textId="77777777" w:rsidR="00010B6F" w:rsidRPr="00B32D43" w:rsidRDefault="00443068" w:rsidP="00010B6F">
            <w:pPr>
              <w:ind w:left="-17" w:right="-17"/>
              <w:rPr>
                <w:sz w:val="18"/>
                <w:szCs w:val="18"/>
              </w:rPr>
            </w:pPr>
            <w:r w:rsidRPr="00443068">
              <w:rPr>
                <w:sz w:val="18"/>
                <w:szCs w:val="18"/>
              </w:rPr>
              <w:t>СТБ 1382-2003</w:t>
            </w:r>
          </w:p>
        </w:tc>
        <w:tc>
          <w:tcPr>
            <w:tcW w:w="4677" w:type="dxa"/>
            <w:tcBorders>
              <w:top w:val="single" w:sz="4" w:space="0" w:color="000000"/>
              <w:left w:val="single" w:sz="4" w:space="0" w:color="000000"/>
              <w:bottom w:val="single" w:sz="4" w:space="0" w:color="000000"/>
              <w:right w:val="single" w:sz="4" w:space="0" w:color="000000"/>
            </w:tcBorders>
          </w:tcPr>
          <w:p w14:paraId="4C109EFF" w14:textId="77777777" w:rsidR="00443068" w:rsidRDefault="00EB196B" w:rsidP="00EB196B">
            <w:pPr>
              <w:spacing w:line="192" w:lineRule="auto"/>
              <w:ind w:right="-108"/>
              <w:rPr>
                <w:sz w:val="18"/>
                <w:szCs w:val="18"/>
              </w:rPr>
            </w:pPr>
            <w:r w:rsidRPr="00EB196B">
              <w:rPr>
                <w:sz w:val="18"/>
                <w:szCs w:val="18"/>
              </w:rPr>
              <w:t xml:space="preserve">— </w:t>
            </w:r>
            <w:r>
              <w:rPr>
                <w:sz w:val="18"/>
                <w:szCs w:val="18"/>
              </w:rPr>
              <w:t>отбор</w:t>
            </w:r>
            <w:r w:rsidR="00443068">
              <w:rPr>
                <w:sz w:val="18"/>
                <w:szCs w:val="18"/>
              </w:rPr>
              <w:t xml:space="preserve"> </w:t>
            </w:r>
            <w:r>
              <w:rPr>
                <w:sz w:val="18"/>
                <w:szCs w:val="18"/>
              </w:rPr>
              <w:t>образцов</w:t>
            </w:r>
            <w:r w:rsidR="00443068">
              <w:rPr>
                <w:sz w:val="18"/>
                <w:szCs w:val="18"/>
              </w:rPr>
              <w:t>;</w:t>
            </w:r>
          </w:p>
          <w:p w14:paraId="34B08191" w14:textId="77777777" w:rsidR="00EB196B" w:rsidRPr="00EB196B" w:rsidRDefault="00EB196B" w:rsidP="00EB196B">
            <w:pPr>
              <w:spacing w:line="192" w:lineRule="auto"/>
              <w:ind w:right="-108"/>
              <w:rPr>
                <w:sz w:val="18"/>
                <w:szCs w:val="18"/>
              </w:rPr>
            </w:pPr>
            <w:r w:rsidRPr="00EB196B">
              <w:rPr>
                <w:sz w:val="18"/>
                <w:szCs w:val="18"/>
              </w:rPr>
              <w:t>— предельные отклонения от геометрических параметров;</w:t>
            </w:r>
          </w:p>
          <w:p w14:paraId="726764D9" w14:textId="77777777" w:rsidR="00EB196B" w:rsidRPr="00EB196B" w:rsidRDefault="00EB196B" w:rsidP="00EB196B">
            <w:pPr>
              <w:spacing w:line="192" w:lineRule="auto"/>
              <w:ind w:right="-108"/>
              <w:rPr>
                <w:sz w:val="18"/>
                <w:szCs w:val="18"/>
              </w:rPr>
            </w:pPr>
            <w:r w:rsidRPr="00EB196B">
              <w:rPr>
                <w:sz w:val="18"/>
                <w:szCs w:val="18"/>
              </w:rPr>
              <w:t>— разность ширины крайних узких полок гофров для профилей с трапециевидным очертанием</w:t>
            </w:r>
          </w:p>
          <w:p w14:paraId="0394DC7C" w14:textId="77777777" w:rsidR="00EB196B" w:rsidRPr="00EB196B" w:rsidRDefault="00EB196B" w:rsidP="00EB196B">
            <w:pPr>
              <w:spacing w:line="192" w:lineRule="auto"/>
              <w:ind w:right="-108"/>
              <w:rPr>
                <w:sz w:val="18"/>
                <w:szCs w:val="18"/>
              </w:rPr>
            </w:pPr>
            <w:r w:rsidRPr="00EB196B">
              <w:rPr>
                <w:sz w:val="18"/>
                <w:szCs w:val="18"/>
              </w:rPr>
              <w:t>гофра;</w:t>
            </w:r>
          </w:p>
          <w:p w14:paraId="00DB3A12" w14:textId="77777777" w:rsidR="00EB196B" w:rsidRPr="00EB196B" w:rsidRDefault="00EB196B" w:rsidP="00EB196B">
            <w:pPr>
              <w:spacing w:line="192" w:lineRule="auto"/>
              <w:ind w:right="-108"/>
              <w:rPr>
                <w:sz w:val="18"/>
                <w:szCs w:val="18"/>
              </w:rPr>
            </w:pPr>
            <w:r w:rsidRPr="00EB196B">
              <w:rPr>
                <w:sz w:val="18"/>
                <w:szCs w:val="18"/>
              </w:rPr>
              <w:t>— серповидность профилей;</w:t>
            </w:r>
          </w:p>
          <w:p w14:paraId="754F80C7" w14:textId="77777777" w:rsidR="00443068" w:rsidRDefault="00EB196B" w:rsidP="00EB196B">
            <w:pPr>
              <w:spacing w:line="192" w:lineRule="auto"/>
              <w:ind w:right="-108"/>
              <w:rPr>
                <w:sz w:val="18"/>
                <w:szCs w:val="18"/>
              </w:rPr>
            </w:pPr>
            <w:r w:rsidRPr="00EB196B">
              <w:rPr>
                <w:sz w:val="18"/>
                <w:szCs w:val="18"/>
              </w:rPr>
              <w:t xml:space="preserve">— волнистость на плоских участках профилей с </w:t>
            </w:r>
          </w:p>
          <w:p w14:paraId="060C5400" w14:textId="77777777" w:rsidR="00EB196B" w:rsidRPr="00EB196B" w:rsidRDefault="00EB196B" w:rsidP="00EB196B">
            <w:pPr>
              <w:spacing w:line="192" w:lineRule="auto"/>
              <w:ind w:right="-108"/>
              <w:rPr>
                <w:sz w:val="18"/>
                <w:szCs w:val="18"/>
              </w:rPr>
            </w:pPr>
            <w:r w:rsidRPr="00EB196B">
              <w:rPr>
                <w:sz w:val="18"/>
                <w:szCs w:val="18"/>
              </w:rPr>
              <w:t>трапециевидным очертанием гофра;</w:t>
            </w:r>
          </w:p>
          <w:p w14:paraId="21FF2CD7" w14:textId="77777777" w:rsidR="00EB196B" w:rsidRPr="00EB196B" w:rsidRDefault="00EB196B" w:rsidP="00EB196B">
            <w:pPr>
              <w:spacing w:line="192" w:lineRule="auto"/>
              <w:ind w:right="-108"/>
              <w:rPr>
                <w:sz w:val="18"/>
                <w:szCs w:val="18"/>
              </w:rPr>
            </w:pPr>
            <w:r w:rsidRPr="00EB196B">
              <w:rPr>
                <w:sz w:val="18"/>
                <w:szCs w:val="18"/>
              </w:rPr>
              <w:t>— косина резов профилей и комплектующих изделий;</w:t>
            </w:r>
          </w:p>
          <w:p w14:paraId="5567E75B" w14:textId="77777777" w:rsidR="00EB196B" w:rsidRPr="00EB196B" w:rsidRDefault="00EB196B" w:rsidP="00EB196B">
            <w:pPr>
              <w:spacing w:line="192" w:lineRule="auto"/>
              <w:ind w:right="-108"/>
              <w:rPr>
                <w:sz w:val="18"/>
                <w:szCs w:val="18"/>
              </w:rPr>
            </w:pPr>
            <w:r w:rsidRPr="00EB196B">
              <w:rPr>
                <w:sz w:val="18"/>
                <w:szCs w:val="18"/>
              </w:rPr>
              <w:t>— внешн</w:t>
            </w:r>
            <w:r w:rsidR="00443068">
              <w:rPr>
                <w:sz w:val="18"/>
                <w:szCs w:val="18"/>
              </w:rPr>
              <w:t>ий</w:t>
            </w:r>
            <w:r w:rsidRPr="00EB196B">
              <w:rPr>
                <w:sz w:val="18"/>
                <w:szCs w:val="18"/>
              </w:rPr>
              <w:t xml:space="preserve"> вид;</w:t>
            </w:r>
          </w:p>
          <w:p w14:paraId="0E237131" w14:textId="77777777" w:rsidR="00EB196B" w:rsidRPr="00EB196B" w:rsidRDefault="00EB196B" w:rsidP="00EB196B">
            <w:pPr>
              <w:spacing w:line="192" w:lineRule="auto"/>
              <w:ind w:right="-108"/>
              <w:rPr>
                <w:sz w:val="18"/>
                <w:szCs w:val="18"/>
              </w:rPr>
            </w:pPr>
            <w:r w:rsidRPr="00EB196B">
              <w:rPr>
                <w:sz w:val="18"/>
                <w:szCs w:val="18"/>
              </w:rPr>
              <w:t>— комплектность;</w:t>
            </w:r>
          </w:p>
          <w:p w14:paraId="00BA2432" w14:textId="77777777" w:rsidR="00EB196B" w:rsidRPr="00EB196B" w:rsidRDefault="00EB196B" w:rsidP="00EB196B">
            <w:pPr>
              <w:spacing w:line="192" w:lineRule="auto"/>
              <w:ind w:right="-108"/>
              <w:rPr>
                <w:sz w:val="18"/>
                <w:szCs w:val="18"/>
              </w:rPr>
            </w:pPr>
            <w:r w:rsidRPr="00EB196B">
              <w:rPr>
                <w:sz w:val="18"/>
                <w:szCs w:val="18"/>
              </w:rPr>
              <w:t>— маркировк</w:t>
            </w:r>
            <w:r w:rsidR="00443068">
              <w:rPr>
                <w:sz w:val="18"/>
                <w:szCs w:val="18"/>
              </w:rPr>
              <w:t>а</w:t>
            </w:r>
            <w:r w:rsidRPr="00EB196B">
              <w:rPr>
                <w:sz w:val="18"/>
                <w:szCs w:val="18"/>
              </w:rPr>
              <w:t>;</w:t>
            </w:r>
          </w:p>
          <w:p w14:paraId="000B38E8" w14:textId="77777777" w:rsidR="00010B6F" w:rsidRPr="00B32D43" w:rsidRDefault="00EB196B" w:rsidP="00EB196B">
            <w:pPr>
              <w:spacing w:line="192" w:lineRule="auto"/>
              <w:ind w:right="-108"/>
              <w:rPr>
                <w:sz w:val="18"/>
                <w:szCs w:val="18"/>
              </w:rPr>
            </w:pPr>
            <w:r w:rsidRPr="00EB196B">
              <w:rPr>
                <w:sz w:val="18"/>
                <w:szCs w:val="18"/>
              </w:rPr>
              <w:t>— упаковк</w:t>
            </w:r>
            <w:r w:rsidR="00443068">
              <w:rPr>
                <w:sz w:val="18"/>
                <w:szCs w:val="18"/>
              </w:rPr>
              <w:t>а</w:t>
            </w:r>
            <w:r w:rsidRPr="00EB196B">
              <w:rPr>
                <w:sz w:val="18"/>
                <w:szCs w:val="18"/>
              </w:rPr>
              <w:t>.</w:t>
            </w:r>
          </w:p>
        </w:tc>
        <w:tc>
          <w:tcPr>
            <w:tcW w:w="1560" w:type="dxa"/>
            <w:tcBorders>
              <w:top w:val="single" w:sz="4" w:space="0" w:color="000000"/>
              <w:left w:val="single" w:sz="4" w:space="0" w:color="000000"/>
              <w:bottom w:val="single" w:sz="4" w:space="0" w:color="000000"/>
              <w:right w:val="single" w:sz="4" w:space="0" w:color="000000"/>
            </w:tcBorders>
          </w:tcPr>
          <w:p w14:paraId="4992CC3C" w14:textId="77777777" w:rsidR="00010B6F" w:rsidRPr="00B32D43" w:rsidRDefault="00443068" w:rsidP="00646557">
            <w:pPr>
              <w:spacing w:line="192" w:lineRule="auto"/>
              <w:ind w:left="-17" w:right="-108"/>
              <w:rPr>
                <w:sz w:val="18"/>
                <w:szCs w:val="18"/>
              </w:rPr>
            </w:pPr>
            <w:r w:rsidRPr="00443068">
              <w:rPr>
                <w:sz w:val="18"/>
                <w:szCs w:val="18"/>
              </w:rPr>
              <w:t>СТБ 1382-2003</w:t>
            </w:r>
          </w:p>
        </w:tc>
      </w:tr>
    </w:tbl>
    <w:p w14:paraId="0C059C9E" w14:textId="77777777" w:rsidR="00B857B6" w:rsidRPr="00D801E8" w:rsidRDefault="00B857B6" w:rsidP="00E573FC"/>
    <w:sectPr w:rsidR="00B857B6" w:rsidRPr="00D801E8" w:rsidSect="00443068">
      <w:headerReference w:type="even" r:id="rId7"/>
      <w:headerReference w:type="default" r:id="rId8"/>
      <w:footerReference w:type="default" r:id="rId9"/>
      <w:pgSz w:w="11906" w:h="16838"/>
      <w:pgMar w:top="3856" w:right="992" w:bottom="1843" w:left="1304" w:header="720" w:footer="38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C533" w14:textId="77777777" w:rsidR="00060449" w:rsidRDefault="00060449">
      <w:r>
        <w:separator/>
      </w:r>
    </w:p>
  </w:endnote>
  <w:endnote w:type="continuationSeparator" w:id="0">
    <w:p w14:paraId="54CA96F1" w14:textId="77777777" w:rsidR="00060449" w:rsidRDefault="0006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1877" w14:textId="77777777" w:rsidR="00896379" w:rsidRDefault="00896379" w:rsidP="004233F0">
    <w:pPr>
      <w:ind w:firstLine="426"/>
      <w:jc w:val="both"/>
      <w:rPr>
        <w:sz w:val="16"/>
        <w:szCs w:val="16"/>
      </w:rPr>
    </w:pPr>
    <w:r>
      <w:rPr>
        <w:sz w:val="16"/>
        <w:szCs w:val="16"/>
      </w:rPr>
      <w:t>Руководитель организации</w:t>
    </w:r>
  </w:p>
  <w:p w14:paraId="23D8772E"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260F368"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1C66B280"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2ADAAA8C"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1CD92BB"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1318" w14:textId="77777777" w:rsidR="00060449" w:rsidRDefault="00060449">
      <w:r>
        <w:separator/>
      </w:r>
    </w:p>
  </w:footnote>
  <w:footnote w:type="continuationSeparator" w:id="0">
    <w:p w14:paraId="1ADA5DAD" w14:textId="77777777" w:rsidR="00060449" w:rsidRDefault="00060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5E85"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3BAAE9A9"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40D8" w14:textId="77777777" w:rsidR="00896379" w:rsidRDefault="00896379" w:rsidP="001E5318">
    <w:pPr>
      <w:ind w:right="360"/>
      <w:rPr>
        <w:sz w:val="24"/>
      </w:rPr>
    </w:pPr>
  </w:p>
  <w:p w14:paraId="6FA85636" w14:textId="77777777" w:rsidR="00896379" w:rsidRDefault="00896379" w:rsidP="001E5318">
    <w:pPr>
      <w:ind w:right="360"/>
      <w:rPr>
        <w:sz w:val="24"/>
      </w:rPr>
    </w:pPr>
  </w:p>
  <w:p w14:paraId="28005B38" w14:textId="77777777" w:rsidR="00896379" w:rsidRPr="00EB196B" w:rsidRDefault="00896379" w:rsidP="00B966ED">
    <w:pPr>
      <w:ind w:left="4320"/>
      <w:rPr>
        <w:sz w:val="18"/>
        <w:szCs w:val="18"/>
      </w:rPr>
    </w:pPr>
    <w:r w:rsidRPr="006C46EB">
      <w:rPr>
        <w:b/>
        <w:sz w:val="18"/>
        <w:szCs w:val="18"/>
      </w:rPr>
      <w:t>Приложение</w:t>
    </w:r>
    <w:r>
      <w:rPr>
        <w:b/>
        <w:sz w:val="18"/>
        <w:szCs w:val="18"/>
      </w:rPr>
      <w:t xml:space="preserve"> </w:t>
    </w:r>
    <w:r w:rsidRPr="006C46EB">
      <w:rPr>
        <w:b/>
        <w:sz w:val="18"/>
        <w:szCs w:val="18"/>
      </w:rPr>
      <w:t xml:space="preserve"> </w:t>
    </w:r>
    <w:r w:rsidRPr="00EB196B">
      <w:rPr>
        <w:sz w:val="18"/>
        <w:szCs w:val="18"/>
      </w:rPr>
      <w:t>к свидетельству</w:t>
    </w:r>
  </w:p>
  <w:p w14:paraId="30B8301D" w14:textId="77777777" w:rsidR="00896379" w:rsidRPr="00EB196B" w:rsidRDefault="00896379" w:rsidP="00C06D89">
    <w:pPr>
      <w:rPr>
        <w:sz w:val="28"/>
        <w:u w:val="single"/>
      </w:rPr>
    </w:pPr>
    <w:r w:rsidRPr="00EB196B">
      <w:rPr>
        <w:sz w:val="24"/>
      </w:rPr>
      <w:tab/>
    </w:r>
    <w:r w:rsidRPr="00EB196B">
      <w:rPr>
        <w:sz w:val="24"/>
      </w:rPr>
      <w:tab/>
    </w:r>
    <w:r w:rsidRPr="00EB196B">
      <w:rPr>
        <w:sz w:val="24"/>
      </w:rPr>
      <w:tab/>
    </w:r>
    <w:r w:rsidRPr="00EB196B">
      <w:rPr>
        <w:sz w:val="24"/>
      </w:rPr>
      <w:tab/>
    </w:r>
    <w:r w:rsidRPr="00EB196B">
      <w:rPr>
        <w:sz w:val="24"/>
      </w:rPr>
      <w:tab/>
    </w:r>
    <w:r w:rsidRPr="00EB196B">
      <w:rPr>
        <w:sz w:val="24"/>
      </w:rPr>
      <w:tab/>
    </w:r>
    <w:r w:rsidRPr="00EB196B">
      <w:rPr>
        <w:sz w:val="18"/>
        <w:szCs w:val="18"/>
      </w:rPr>
      <w:t>№</w:t>
    </w:r>
    <w:r w:rsidRPr="00EB196B">
      <w:rPr>
        <w:sz w:val="24"/>
      </w:rPr>
      <w:t xml:space="preserve"> </w:t>
    </w:r>
    <w:r w:rsidRPr="00EB196B">
      <w:rPr>
        <w:sz w:val="28"/>
        <w:szCs w:val="28"/>
        <w:u w:val="single"/>
      </w:rPr>
      <w:tab/>
      <w:t>00295018.</w:t>
    </w:r>
    <w:r w:rsidR="00EB196B" w:rsidRPr="00EB196B">
      <w:rPr>
        <w:sz w:val="28"/>
        <w:szCs w:val="28"/>
        <w:u w:val="single"/>
      </w:rPr>
      <w:t>833</w:t>
    </w:r>
    <w:r w:rsidRPr="00EB196B">
      <w:rPr>
        <w:sz w:val="28"/>
        <w:szCs w:val="28"/>
        <w:u w:val="single"/>
      </w:rPr>
      <w:t>-202</w:t>
    </w:r>
    <w:r w:rsidR="00EB196B" w:rsidRPr="00EB196B">
      <w:rPr>
        <w:sz w:val="28"/>
        <w:szCs w:val="28"/>
        <w:u w:val="single"/>
      </w:rPr>
      <w:t>4</w:t>
    </w:r>
    <w:r w:rsidRPr="00EB196B">
      <w:rPr>
        <w:sz w:val="28"/>
        <w:u w:val="single"/>
      </w:rPr>
      <w:t xml:space="preserve">                          </w:t>
    </w:r>
  </w:p>
  <w:p w14:paraId="251A87ED" w14:textId="77777777" w:rsidR="00896379" w:rsidRPr="00EB196B" w:rsidRDefault="00896379" w:rsidP="00C06D89">
    <w:pPr>
      <w:rPr>
        <w:sz w:val="2"/>
      </w:rPr>
    </w:pPr>
    <w:r w:rsidRPr="00EB196B">
      <w:rPr>
        <w:sz w:val="28"/>
      </w:rPr>
      <w:tab/>
    </w:r>
    <w:r w:rsidRPr="00EB196B">
      <w:rPr>
        <w:sz w:val="28"/>
      </w:rPr>
      <w:tab/>
    </w:r>
    <w:r w:rsidRPr="00EB196B">
      <w:rPr>
        <w:sz w:val="28"/>
      </w:rPr>
      <w:tab/>
    </w:r>
    <w:r w:rsidRPr="00EB196B">
      <w:rPr>
        <w:sz w:val="28"/>
      </w:rPr>
      <w:tab/>
    </w:r>
    <w:r w:rsidRPr="00EB196B">
      <w:rPr>
        <w:sz w:val="28"/>
      </w:rPr>
      <w:tab/>
    </w:r>
    <w:r w:rsidRPr="00EB196B">
      <w:rPr>
        <w:sz w:val="28"/>
      </w:rPr>
      <w:tab/>
    </w:r>
    <w:r w:rsidRPr="00EB196B">
      <w:rPr>
        <w:sz w:val="28"/>
      </w:rPr>
      <w:tab/>
    </w:r>
    <w:r w:rsidRPr="00EB196B">
      <w:rPr>
        <w:sz w:val="4"/>
      </w:rPr>
      <w:t xml:space="preserve">  </w:t>
    </w:r>
  </w:p>
  <w:p w14:paraId="05DD5C34" w14:textId="77777777" w:rsidR="00896379" w:rsidRPr="00E510FF" w:rsidRDefault="00896379" w:rsidP="00C06D89">
    <w:pPr>
      <w:rPr>
        <w:sz w:val="28"/>
        <w:u w:val="single"/>
      </w:rPr>
    </w:pPr>
    <w:r w:rsidRPr="00EB196B">
      <w:rPr>
        <w:sz w:val="28"/>
      </w:rPr>
      <w:tab/>
    </w:r>
    <w:r w:rsidRPr="00EB196B">
      <w:rPr>
        <w:sz w:val="28"/>
      </w:rPr>
      <w:tab/>
    </w:r>
    <w:r w:rsidRPr="00EB196B">
      <w:rPr>
        <w:sz w:val="28"/>
      </w:rPr>
      <w:tab/>
    </w:r>
    <w:r w:rsidRPr="00EB196B">
      <w:rPr>
        <w:sz w:val="28"/>
      </w:rPr>
      <w:tab/>
    </w:r>
    <w:r w:rsidRPr="00EB196B">
      <w:rPr>
        <w:sz w:val="28"/>
      </w:rPr>
      <w:tab/>
    </w:r>
    <w:r w:rsidRPr="00EB196B">
      <w:rPr>
        <w:sz w:val="28"/>
      </w:rPr>
      <w:tab/>
    </w:r>
    <w:r w:rsidRPr="00EB196B">
      <w:rPr>
        <w:sz w:val="18"/>
        <w:szCs w:val="18"/>
      </w:rPr>
      <w:t xml:space="preserve">от </w:t>
    </w:r>
    <w:r w:rsidRPr="00EB196B">
      <w:rPr>
        <w:sz w:val="24"/>
        <w:szCs w:val="24"/>
      </w:rPr>
      <w:t>«</w:t>
    </w:r>
    <w:r w:rsidRPr="00EB196B">
      <w:rPr>
        <w:sz w:val="24"/>
        <w:szCs w:val="24"/>
        <w:u w:val="single"/>
      </w:rPr>
      <w:t xml:space="preserve"> </w:t>
    </w:r>
    <w:r w:rsidRPr="00EB196B">
      <w:rPr>
        <w:sz w:val="28"/>
        <w:u w:val="single"/>
      </w:rPr>
      <w:t xml:space="preserve">24 </w:t>
    </w:r>
    <w:r w:rsidRPr="00EB196B">
      <w:rPr>
        <w:sz w:val="24"/>
        <w:szCs w:val="24"/>
      </w:rPr>
      <w:t>»</w:t>
    </w:r>
    <w:r w:rsidRPr="00EB196B">
      <w:rPr>
        <w:sz w:val="28"/>
        <w:u w:val="single"/>
      </w:rPr>
      <w:t xml:space="preserve"> </w:t>
    </w:r>
    <w:r w:rsidR="00EB196B" w:rsidRPr="00EB196B">
      <w:rPr>
        <w:sz w:val="28"/>
        <w:u w:val="single"/>
      </w:rPr>
      <w:t>апреля</w:t>
    </w:r>
    <w:r w:rsidRPr="00EB196B">
      <w:rPr>
        <w:sz w:val="28"/>
        <w:u w:val="single"/>
      </w:rPr>
      <w:t xml:space="preserve">  </w:t>
    </w:r>
    <w:r w:rsidRPr="00EB196B">
      <w:rPr>
        <w:sz w:val="18"/>
        <w:szCs w:val="18"/>
      </w:rPr>
      <w:t>20</w:t>
    </w:r>
    <w:r w:rsidRPr="00EB196B">
      <w:rPr>
        <w:sz w:val="28"/>
        <w:szCs w:val="28"/>
        <w:u w:val="single"/>
      </w:rPr>
      <w:t xml:space="preserve"> 2</w:t>
    </w:r>
    <w:r w:rsidR="00EB196B" w:rsidRPr="00EB196B">
      <w:rPr>
        <w:sz w:val="28"/>
        <w:szCs w:val="28"/>
        <w:u w:val="single"/>
      </w:rPr>
      <w:t>4</w:t>
    </w:r>
    <w:r w:rsidRPr="00EB196B">
      <w:rPr>
        <w:sz w:val="28"/>
        <w:szCs w:val="28"/>
        <w:u w:val="single"/>
      </w:rPr>
      <w:t xml:space="preserve"> </w:t>
    </w:r>
    <w:r w:rsidRPr="00EB196B">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826E6D9" w14:textId="77777777" w:rsidR="00896379" w:rsidRPr="006805F8" w:rsidRDefault="00896379" w:rsidP="00C06D89">
    <w:pPr>
      <w:rPr>
        <w:sz w:val="22"/>
      </w:rPr>
    </w:pPr>
  </w:p>
  <w:p w14:paraId="2772CFE7" w14:textId="77777777" w:rsidR="00896379" w:rsidRPr="00BA10DD" w:rsidRDefault="00896379" w:rsidP="00A27EC3">
    <w:pPr>
      <w:jc w:val="center"/>
      <w:rPr>
        <w:sz w:val="8"/>
        <w:szCs w:val="8"/>
      </w:rPr>
    </w:pPr>
    <w:r>
      <w:rPr>
        <w:sz w:val="32"/>
        <w:szCs w:val="32"/>
      </w:rPr>
      <w:t>ОБЛАСТЬ ТЕХНИЧЕСКОЙ КОМПЕТЕНТНОСТИ</w:t>
    </w:r>
  </w:p>
  <w:p w14:paraId="7A9E85D0" w14:textId="1ECFAA9B" w:rsidR="00896379" w:rsidRDefault="00876E5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7A96A5A" wp14:editId="5F7B78A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6FF1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2E8085E8" w14:textId="77777777" w:rsidR="00896379" w:rsidRPr="00E25503" w:rsidRDefault="00EB196B" w:rsidP="00FC2891">
    <w:pPr>
      <w:jc w:val="center"/>
      <w:rPr>
        <w:sz w:val="32"/>
        <w:szCs w:val="32"/>
      </w:rPr>
    </w:pPr>
    <w:r w:rsidRPr="00EB196B">
      <w:rPr>
        <w:sz w:val="32"/>
        <w:szCs w:val="32"/>
      </w:rPr>
      <w:t>Общества с ограниченной ответственностью «Руф Технолоджи»</w:t>
    </w:r>
  </w:p>
  <w:p w14:paraId="139DED2D" w14:textId="220F20C6" w:rsidR="00896379" w:rsidRDefault="00876E5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961C548" wp14:editId="2672ED87">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00F2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6878BA73" w14:textId="77777777" w:rsidTr="00010B6F">
      <w:trPr>
        <w:trHeight w:val="534"/>
      </w:trPr>
      <w:tc>
        <w:tcPr>
          <w:tcW w:w="1560" w:type="dxa"/>
          <w:shd w:val="clear" w:color="auto" w:fill="auto"/>
        </w:tcPr>
        <w:p w14:paraId="2CA08D4C" w14:textId="77777777" w:rsidR="00EB196B" w:rsidRDefault="00896379" w:rsidP="00D14818">
          <w:pPr>
            <w:ind w:left="-17" w:right="-17"/>
            <w:jc w:val="center"/>
            <w:rPr>
              <w:sz w:val="13"/>
              <w:szCs w:val="13"/>
            </w:rPr>
          </w:pPr>
          <w:r w:rsidRPr="00974FBF">
            <w:rPr>
              <w:sz w:val="13"/>
              <w:szCs w:val="13"/>
            </w:rPr>
            <w:t xml:space="preserve">Наименование </w:t>
          </w:r>
        </w:p>
        <w:p w14:paraId="26596E0F" w14:textId="77777777" w:rsidR="00EB196B"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4FDFF9EF" w14:textId="77777777" w:rsidR="00EB196B" w:rsidRDefault="00896379" w:rsidP="00D14818">
          <w:pPr>
            <w:ind w:left="-17" w:right="-17"/>
            <w:jc w:val="center"/>
            <w:rPr>
              <w:sz w:val="13"/>
              <w:szCs w:val="13"/>
            </w:rPr>
          </w:pPr>
          <w:r w:rsidRPr="00974FBF">
            <w:rPr>
              <w:sz w:val="13"/>
              <w:szCs w:val="13"/>
            </w:rPr>
            <w:t xml:space="preserve">продукции в </w:t>
          </w:r>
        </w:p>
        <w:p w14:paraId="5E842069"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701" w:type="dxa"/>
          <w:shd w:val="clear" w:color="auto" w:fill="auto"/>
        </w:tcPr>
        <w:p w14:paraId="0DDC4D24" w14:textId="77777777" w:rsidR="00EB196B"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57880E42"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1997CBF3"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6F77F82D"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A95C163"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449"/>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3068"/>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6E54"/>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F4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196B"/>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70B6789"/>
  <w15:chartTrackingRefBased/>
  <w15:docId w15:val="{FDEB0236-E3C9-46B6-902B-1A481D9D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2024-04-24T09:33:00Z</cp:lastPrinted>
  <dcterms:created xsi:type="dcterms:W3CDTF">2026-06-30T06:26:00Z</dcterms:created>
  <dcterms:modified xsi:type="dcterms:W3CDTF">2026-06-30T06:26:00Z</dcterms:modified>
</cp:coreProperties>
</file>