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560"/>
        <w:gridCol w:w="4394"/>
        <w:gridCol w:w="1843"/>
      </w:tblGrid>
      <w:tr w:rsidR="00E13DD0" w:rsidRPr="0059407F" w14:paraId="1051981A" w14:textId="77777777" w:rsidTr="000A7EE0">
        <w:trPr>
          <w:trHeight w:val="916"/>
        </w:trPr>
        <w:tc>
          <w:tcPr>
            <w:tcW w:w="1701" w:type="dxa"/>
            <w:tcBorders>
              <w:top w:val="double" w:sz="6" w:space="0" w:color="auto"/>
              <w:left w:val="single" w:sz="6" w:space="0" w:color="auto"/>
              <w:bottom w:val="double" w:sz="6" w:space="0" w:color="auto"/>
              <w:right w:val="single" w:sz="6" w:space="0" w:color="auto"/>
            </w:tcBorders>
            <w:shd w:val="clear" w:color="auto" w:fill="auto"/>
          </w:tcPr>
          <w:p w14:paraId="2ECBA0F6" w14:textId="77777777" w:rsidR="004F7E73" w:rsidRPr="000A7EE0" w:rsidRDefault="004F7E73" w:rsidP="00E13DD0">
            <w:pPr>
              <w:spacing w:line="211" w:lineRule="auto"/>
              <w:rPr>
                <w:b/>
                <w:bCs/>
                <w:sz w:val="22"/>
                <w:szCs w:val="22"/>
              </w:rPr>
            </w:pPr>
            <w:r w:rsidRPr="000A7EE0">
              <w:rPr>
                <w:b/>
                <w:bCs/>
                <w:sz w:val="22"/>
                <w:szCs w:val="22"/>
              </w:rPr>
              <w:t xml:space="preserve">Плиты </w:t>
            </w:r>
          </w:p>
          <w:p w14:paraId="54EAC991" w14:textId="77777777" w:rsidR="00E13DD0" w:rsidRPr="000A7EE0" w:rsidRDefault="004F7E73" w:rsidP="00E13DD0">
            <w:pPr>
              <w:spacing w:line="211" w:lineRule="auto"/>
              <w:rPr>
                <w:b/>
                <w:bCs/>
                <w:sz w:val="22"/>
                <w:szCs w:val="22"/>
              </w:rPr>
            </w:pPr>
            <w:r w:rsidRPr="000A7EE0">
              <w:rPr>
                <w:b/>
                <w:bCs/>
                <w:sz w:val="22"/>
                <w:szCs w:val="22"/>
              </w:rPr>
              <w:t>облицовочные бетонные</w:t>
            </w:r>
          </w:p>
        </w:tc>
        <w:tc>
          <w:tcPr>
            <w:tcW w:w="1560" w:type="dxa"/>
            <w:tcBorders>
              <w:top w:val="double" w:sz="6" w:space="0" w:color="auto"/>
              <w:left w:val="single" w:sz="6" w:space="0" w:color="auto"/>
              <w:bottom w:val="double" w:sz="6" w:space="0" w:color="auto"/>
              <w:right w:val="single" w:sz="6" w:space="0" w:color="auto"/>
            </w:tcBorders>
            <w:shd w:val="clear" w:color="auto" w:fill="auto"/>
          </w:tcPr>
          <w:p w14:paraId="4E43B576" w14:textId="77777777" w:rsidR="00E13DD0" w:rsidRPr="000A7EE0" w:rsidRDefault="004F7E73" w:rsidP="002F65A1">
            <w:pPr>
              <w:spacing w:line="185" w:lineRule="auto"/>
              <w:ind w:left="-17" w:right="-17"/>
              <w:rPr>
                <w:sz w:val="22"/>
                <w:szCs w:val="22"/>
              </w:rPr>
            </w:pPr>
            <w:r w:rsidRPr="000A7EE0">
              <w:rPr>
                <w:sz w:val="22"/>
                <w:szCs w:val="22"/>
              </w:rPr>
              <w:t>СТБ 1374-2003</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16955E64" w14:textId="77777777" w:rsidR="00D91C0F" w:rsidRPr="000A7EE0" w:rsidRDefault="00D91C0F" w:rsidP="004A3A05">
            <w:pPr>
              <w:pStyle w:val="a6"/>
              <w:spacing w:line="173" w:lineRule="auto"/>
              <w:ind w:left="-17" w:right="-17"/>
              <w:rPr>
                <w:sz w:val="22"/>
                <w:szCs w:val="22"/>
              </w:rPr>
            </w:pPr>
            <w:r w:rsidRPr="000A7EE0">
              <w:rPr>
                <w:sz w:val="22"/>
                <w:szCs w:val="22"/>
              </w:rPr>
              <w:t xml:space="preserve">- </w:t>
            </w:r>
            <w:r w:rsidR="00EA3110" w:rsidRPr="000A7EE0">
              <w:rPr>
                <w:sz w:val="22"/>
                <w:szCs w:val="22"/>
              </w:rPr>
              <w:t>Отбор проб</w:t>
            </w:r>
            <w:r w:rsidRPr="000A7EE0">
              <w:rPr>
                <w:sz w:val="22"/>
                <w:szCs w:val="22"/>
              </w:rPr>
              <w:t>;</w:t>
            </w:r>
          </w:p>
          <w:p w14:paraId="7B52D2BA" w14:textId="77777777" w:rsidR="00D91C0F" w:rsidRPr="000A7EE0" w:rsidRDefault="00D91C0F" w:rsidP="004A3A05">
            <w:pPr>
              <w:pStyle w:val="a6"/>
              <w:spacing w:line="173" w:lineRule="auto"/>
              <w:ind w:left="-17" w:right="-17"/>
              <w:rPr>
                <w:sz w:val="22"/>
                <w:szCs w:val="22"/>
              </w:rPr>
            </w:pPr>
            <w:r w:rsidRPr="000A7EE0">
              <w:rPr>
                <w:sz w:val="22"/>
                <w:szCs w:val="22"/>
              </w:rPr>
              <w:t>-</w:t>
            </w:r>
            <w:r w:rsidR="00EA3110" w:rsidRPr="000A7EE0">
              <w:rPr>
                <w:sz w:val="22"/>
                <w:szCs w:val="22"/>
              </w:rPr>
              <w:t xml:space="preserve"> прочност</w:t>
            </w:r>
            <w:r w:rsidRPr="000A7EE0">
              <w:rPr>
                <w:sz w:val="22"/>
                <w:szCs w:val="22"/>
              </w:rPr>
              <w:t>ь</w:t>
            </w:r>
            <w:r w:rsidR="00EA3110" w:rsidRPr="000A7EE0">
              <w:rPr>
                <w:sz w:val="22"/>
                <w:szCs w:val="22"/>
              </w:rPr>
              <w:t xml:space="preserve"> бетона (</w:t>
            </w:r>
            <w:r w:rsidR="00EA3110" w:rsidRPr="00134C25">
              <w:rPr>
                <w:sz w:val="22"/>
                <w:szCs w:val="22"/>
                <w:highlight w:val="yellow"/>
              </w:rPr>
              <w:t>классу</w:t>
            </w:r>
            <w:r w:rsidR="00EA3110" w:rsidRPr="000A7EE0">
              <w:rPr>
                <w:sz w:val="22"/>
                <w:szCs w:val="22"/>
              </w:rPr>
              <w:t xml:space="preserve"> бетона по прочности на сжатие и о</w:t>
            </w:r>
            <w:r w:rsidR="00EA3110" w:rsidRPr="00134C25">
              <w:rPr>
                <w:sz w:val="22"/>
                <w:szCs w:val="22"/>
                <w:highlight w:val="yellow"/>
              </w:rPr>
              <w:t>тпускной</w:t>
            </w:r>
            <w:r w:rsidR="00EA3110" w:rsidRPr="000A7EE0">
              <w:rPr>
                <w:sz w:val="22"/>
                <w:szCs w:val="22"/>
              </w:rPr>
              <w:t xml:space="preserve"> прочности)</w:t>
            </w:r>
            <w:r w:rsidRPr="000A7EE0">
              <w:rPr>
                <w:sz w:val="22"/>
                <w:szCs w:val="22"/>
              </w:rPr>
              <w:t>;</w:t>
            </w:r>
          </w:p>
          <w:p w14:paraId="336B36D0" w14:textId="77777777" w:rsidR="00D91C0F" w:rsidRPr="000A7EE0" w:rsidRDefault="00D91C0F" w:rsidP="004A3A05">
            <w:pPr>
              <w:pStyle w:val="a6"/>
              <w:spacing w:line="173" w:lineRule="auto"/>
              <w:ind w:left="-17" w:right="-17"/>
              <w:rPr>
                <w:sz w:val="22"/>
                <w:szCs w:val="22"/>
              </w:rPr>
            </w:pPr>
            <w:r w:rsidRPr="000A7EE0">
              <w:rPr>
                <w:sz w:val="22"/>
                <w:szCs w:val="22"/>
              </w:rPr>
              <w:t>-</w:t>
            </w:r>
            <w:r w:rsidR="00EA3110" w:rsidRPr="000A7EE0">
              <w:rPr>
                <w:sz w:val="22"/>
                <w:szCs w:val="22"/>
              </w:rPr>
              <w:t xml:space="preserve"> точност</w:t>
            </w:r>
            <w:r w:rsidRPr="000A7EE0">
              <w:rPr>
                <w:sz w:val="22"/>
                <w:szCs w:val="22"/>
              </w:rPr>
              <w:t>ь</w:t>
            </w:r>
            <w:r w:rsidR="00EA3110" w:rsidRPr="000A7EE0">
              <w:rPr>
                <w:sz w:val="22"/>
                <w:szCs w:val="22"/>
              </w:rPr>
              <w:t xml:space="preserve"> геометрических параметров</w:t>
            </w:r>
            <w:r w:rsidRPr="000A7EE0">
              <w:rPr>
                <w:sz w:val="22"/>
                <w:szCs w:val="22"/>
              </w:rPr>
              <w:t>;</w:t>
            </w:r>
          </w:p>
          <w:p w14:paraId="33228C2D" w14:textId="77777777" w:rsidR="00D91C0F" w:rsidRPr="000A7EE0" w:rsidRDefault="00D91C0F" w:rsidP="004A3A05">
            <w:pPr>
              <w:pStyle w:val="a6"/>
              <w:spacing w:line="173" w:lineRule="auto"/>
              <w:ind w:left="-17" w:right="-17"/>
              <w:rPr>
                <w:sz w:val="22"/>
                <w:szCs w:val="22"/>
              </w:rPr>
            </w:pPr>
            <w:r w:rsidRPr="000A7EE0">
              <w:rPr>
                <w:sz w:val="22"/>
                <w:szCs w:val="22"/>
              </w:rPr>
              <w:t>- масса;</w:t>
            </w:r>
          </w:p>
          <w:p w14:paraId="4F68602E" w14:textId="77777777" w:rsidR="00D91C0F" w:rsidRPr="000A7EE0" w:rsidRDefault="00D91C0F" w:rsidP="004A3A05">
            <w:pPr>
              <w:pStyle w:val="a6"/>
              <w:spacing w:line="173" w:lineRule="auto"/>
              <w:ind w:left="-17" w:right="-17"/>
              <w:rPr>
                <w:sz w:val="22"/>
                <w:szCs w:val="22"/>
              </w:rPr>
            </w:pPr>
            <w:r w:rsidRPr="000A7EE0">
              <w:rPr>
                <w:sz w:val="22"/>
                <w:szCs w:val="22"/>
              </w:rPr>
              <w:t>-</w:t>
            </w:r>
            <w:r w:rsidR="00EA3110" w:rsidRPr="000A7EE0">
              <w:rPr>
                <w:sz w:val="22"/>
                <w:szCs w:val="22"/>
              </w:rPr>
              <w:t xml:space="preserve"> внешн</w:t>
            </w:r>
            <w:r w:rsidRPr="000A7EE0">
              <w:rPr>
                <w:sz w:val="22"/>
                <w:szCs w:val="22"/>
              </w:rPr>
              <w:t>ий</w:t>
            </w:r>
            <w:r w:rsidR="00EA3110" w:rsidRPr="000A7EE0">
              <w:rPr>
                <w:sz w:val="22"/>
                <w:szCs w:val="22"/>
              </w:rPr>
              <w:t xml:space="preserve"> вид и качества поверхности</w:t>
            </w:r>
            <w:r w:rsidRPr="000A7EE0">
              <w:rPr>
                <w:sz w:val="22"/>
                <w:szCs w:val="22"/>
              </w:rPr>
              <w:t>;</w:t>
            </w:r>
          </w:p>
          <w:p w14:paraId="723EA9A3" w14:textId="77777777" w:rsidR="00E13DD0" w:rsidRPr="000A7EE0" w:rsidRDefault="00D91C0F" w:rsidP="004A3A05">
            <w:pPr>
              <w:pStyle w:val="a6"/>
              <w:spacing w:line="173" w:lineRule="auto"/>
              <w:ind w:left="-17" w:right="-17"/>
              <w:rPr>
                <w:sz w:val="22"/>
                <w:szCs w:val="22"/>
              </w:rPr>
            </w:pPr>
            <w:r w:rsidRPr="000A7EE0">
              <w:rPr>
                <w:sz w:val="22"/>
                <w:szCs w:val="22"/>
              </w:rPr>
              <w:t>-</w:t>
            </w:r>
            <w:r w:rsidR="00EA3110" w:rsidRPr="000A7EE0">
              <w:rPr>
                <w:sz w:val="22"/>
                <w:szCs w:val="22"/>
              </w:rPr>
              <w:t xml:space="preserve"> маркировк</w:t>
            </w:r>
            <w:r w:rsidRPr="000A7EE0">
              <w:rPr>
                <w:sz w:val="22"/>
                <w:szCs w:val="22"/>
              </w:rPr>
              <w:t>а</w:t>
            </w:r>
            <w:r w:rsidR="00EA3110" w:rsidRPr="000A7EE0">
              <w:rPr>
                <w:sz w:val="22"/>
                <w:szCs w:val="22"/>
              </w:rPr>
              <w:t xml:space="preserve"> и упаковк</w:t>
            </w:r>
            <w:r w:rsidRPr="000A7EE0">
              <w:rPr>
                <w:sz w:val="22"/>
                <w:szCs w:val="22"/>
              </w:rPr>
              <w:t>а</w:t>
            </w:r>
            <w:r w:rsidR="00EA3110" w:rsidRPr="000A7EE0">
              <w:rPr>
                <w:sz w:val="22"/>
                <w:szCs w:val="22"/>
              </w:rPr>
              <w:t>.</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68FEC5C1" w14:textId="77777777" w:rsidR="00E13DD0" w:rsidRPr="000A7EE0" w:rsidRDefault="00D91C0F" w:rsidP="00E13DD0">
            <w:pPr>
              <w:ind w:left="-17" w:right="-17"/>
              <w:rPr>
                <w:sz w:val="22"/>
                <w:szCs w:val="22"/>
              </w:rPr>
            </w:pPr>
            <w:r w:rsidRPr="000A7EE0">
              <w:rPr>
                <w:sz w:val="22"/>
                <w:szCs w:val="22"/>
              </w:rPr>
              <w:t>СТБ 1374-2003</w:t>
            </w:r>
          </w:p>
          <w:p w14:paraId="10F55A8D" w14:textId="77777777" w:rsidR="00D91C0F" w:rsidRPr="000A7EE0" w:rsidRDefault="00D91C0F" w:rsidP="00E13DD0">
            <w:pPr>
              <w:ind w:left="-17" w:right="-17"/>
              <w:rPr>
                <w:sz w:val="22"/>
                <w:szCs w:val="22"/>
              </w:rPr>
            </w:pPr>
            <w:r w:rsidRPr="000A7EE0">
              <w:rPr>
                <w:sz w:val="22"/>
                <w:szCs w:val="22"/>
              </w:rPr>
              <w:t>ГОСТ 10180-2012</w:t>
            </w:r>
          </w:p>
          <w:p w14:paraId="2F9F9A1B" w14:textId="77777777" w:rsidR="00D91C0F" w:rsidRPr="000A7EE0" w:rsidRDefault="00D91C0F" w:rsidP="00E13DD0">
            <w:pPr>
              <w:ind w:left="-17" w:right="-17"/>
              <w:rPr>
                <w:sz w:val="22"/>
                <w:szCs w:val="22"/>
              </w:rPr>
            </w:pPr>
            <w:r w:rsidRPr="000A7EE0">
              <w:rPr>
                <w:sz w:val="22"/>
                <w:szCs w:val="22"/>
              </w:rPr>
              <w:t>ГОСТ 26433.0-85</w:t>
            </w:r>
          </w:p>
          <w:p w14:paraId="18E7D135" w14:textId="77777777" w:rsidR="00D91C0F" w:rsidRPr="000A7EE0" w:rsidRDefault="00D91C0F" w:rsidP="00E13DD0">
            <w:pPr>
              <w:ind w:left="-17" w:right="-17"/>
              <w:rPr>
                <w:sz w:val="22"/>
                <w:szCs w:val="22"/>
              </w:rPr>
            </w:pPr>
            <w:r w:rsidRPr="000A7EE0">
              <w:rPr>
                <w:sz w:val="22"/>
                <w:szCs w:val="22"/>
              </w:rPr>
              <w:t>ГОСТ 26433.1-89</w:t>
            </w:r>
          </w:p>
        </w:tc>
      </w:tr>
      <w:tr w:rsidR="004F7E73" w:rsidRPr="0059407F" w14:paraId="1A424D1D" w14:textId="77777777" w:rsidTr="000A7EE0">
        <w:trPr>
          <w:trHeight w:val="1642"/>
        </w:trPr>
        <w:tc>
          <w:tcPr>
            <w:tcW w:w="1701" w:type="dxa"/>
            <w:tcBorders>
              <w:top w:val="double" w:sz="6" w:space="0" w:color="auto"/>
              <w:left w:val="single" w:sz="6" w:space="0" w:color="auto"/>
              <w:bottom w:val="double" w:sz="6" w:space="0" w:color="auto"/>
              <w:right w:val="single" w:sz="6" w:space="0" w:color="auto"/>
            </w:tcBorders>
            <w:shd w:val="clear" w:color="auto" w:fill="auto"/>
          </w:tcPr>
          <w:p w14:paraId="2544D99D" w14:textId="77777777" w:rsidR="004F7E73" w:rsidRPr="000A7EE0" w:rsidRDefault="00D91C0F" w:rsidP="00E13DD0">
            <w:pPr>
              <w:spacing w:line="211" w:lineRule="auto"/>
              <w:rPr>
                <w:b/>
                <w:bCs/>
                <w:sz w:val="22"/>
                <w:szCs w:val="22"/>
              </w:rPr>
            </w:pPr>
            <w:r w:rsidRPr="000A7EE0">
              <w:rPr>
                <w:b/>
                <w:bCs/>
                <w:sz w:val="22"/>
                <w:szCs w:val="22"/>
              </w:rPr>
              <w:t>Камни бетонные стеновые</w:t>
            </w:r>
          </w:p>
        </w:tc>
        <w:tc>
          <w:tcPr>
            <w:tcW w:w="1560" w:type="dxa"/>
            <w:tcBorders>
              <w:top w:val="double" w:sz="6" w:space="0" w:color="auto"/>
              <w:left w:val="single" w:sz="6" w:space="0" w:color="auto"/>
              <w:bottom w:val="double" w:sz="6" w:space="0" w:color="auto"/>
              <w:right w:val="single" w:sz="6" w:space="0" w:color="auto"/>
            </w:tcBorders>
            <w:shd w:val="clear" w:color="auto" w:fill="auto"/>
          </w:tcPr>
          <w:p w14:paraId="5D5D3067" w14:textId="77777777" w:rsidR="004F7E73" w:rsidRPr="000A7EE0" w:rsidRDefault="00D91C0F" w:rsidP="002F65A1">
            <w:pPr>
              <w:spacing w:line="185" w:lineRule="auto"/>
              <w:ind w:left="-17" w:right="-17"/>
              <w:rPr>
                <w:sz w:val="22"/>
                <w:szCs w:val="22"/>
              </w:rPr>
            </w:pPr>
            <w:r w:rsidRPr="000A7EE0">
              <w:rPr>
                <w:sz w:val="22"/>
                <w:szCs w:val="22"/>
              </w:rPr>
              <w:t>СТБ 1008-95</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5B16CD7C" w14:textId="77777777" w:rsidR="00D91C0F" w:rsidRPr="000A7EE0" w:rsidRDefault="00D91C0F" w:rsidP="00D91C0F">
            <w:pPr>
              <w:pStyle w:val="a6"/>
              <w:spacing w:line="173" w:lineRule="auto"/>
              <w:ind w:left="-17" w:right="-17"/>
              <w:rPr>
                <w:sz w:val="22"/>
                <w:szCs w:val="22"/>
              </w:rPr>
            </w:pPr>
            <w:r w:rsidRPr="000A7EE0">
              <w:rPr>
                <w:sz w:val="22"/>
                <w:szCs w:val="22"/>
              </w:rPr>
              <w:t>- Отбор проб;</w:t>
            </w:r>
          </w:p>
          <w:p w14:paraId="14D607BC" w14:textId="77777777" w:rsidR="00832079" w:rsidRPr="000A7EE0" w:rsidRDefault="00832079" w:rsidP="00832079">
            <w:pPr>
              <w:pStyle w:val="a6"/>
              <w:spacing w:line="173" w:lineRule="auto"/>
              <w:ind w:left="-17" w:right="-17"/>
              <w:rPr>
                <w:sz w:val="22"/>
                <w:szCs w:val="22"/>
              </w:rPr>
            </w:pPr>
            <w:r w:rsidRPr="000A7EE0">
              <w:rPr>
                <w:sz w:val="22"/>
                <w:szCs w:val="22"/>
              </w:rPr>
              <w:t>- прочность бетона (</w:t>
            </w:r>
            <w:r w:rsidRPr="00134C25">
              <w:rPr>
                <w:sz w:val="22"/>
                <w:szCs w:val="22"/>
                <w:highlight w:val="yellow"/>
              </w:rPr>
              <w:t>классу</w:t>
            </w:r>
            <w:r w:rsidRPr="000A7EE0">
              <w:rPr>
                <w:sz w:val="22"/>
                <w:szCs w:val="22"/>
              </w:rPr>
              <w:t xml:space="preserve"> бетона по прочности на сжатие и </w:t>
            </w:r>
            <w:r w:rsidRPr="00134C25">
              <w:rPr>
                <w:sz w:val="22"/>
                <w:szCs w:val="22"/>
                <w:highlight w:val="yellow"/>
              </w:rPr>
              <w:t>отпускной</w:t>
            </w:r>
            <w:r w:rsidRPr="000A7EE0">
              <w:rPr>
                <w:sz w:val="22"/>
                <w:szCs w:val="22"/>
              </w:rPr>
              <w:t xml:space="preserve"> прочности);</w:t>
            </w:r>
          </w:p>
          <w:p w14:paraId="71F36A2C" w14:textId="77777777" w:rsidR="00832079" w:rsidRPr="000A7EE0" w:rsidRDefault="00832079" w:rsidP="00832079">
            <w:pPr>
              <w:pStyle w:val="a6"/>
              <w:spacing w:line="173" w:lineRule="auto"/>
              <w:ind w:left="-17" w:right="-17"/>
              <w:rPr>
                <w:sz w:val="22"/>
                <w:szCs w:val="22"/>
              </w:rPr>
            </w:pPr>
            <w:r w:rsidRPr="000A7EE0">
              <w:rPr>
                <w:sz w:val="22"/>
                <w:szCs w:val="22"/>
              </w:rPr>
              <w:t>- точность геометрических параметров;</w:t>
            </w:r>
          </w:p>
          <w:p w14:paraId="223D00A3" w14:textId="77777777" w:rsidR="00832079" w:rsidRPr="000A7EE0" w:rsidRDefault="00832079" w:rsidP="00832079">
            <w:pPr>
              <w:pStyle w:val="a6"/>
              <w:spacing w:line="173" w:lineRule="auto"/>
              <w:ind w:left="-17" w:right="-17"/>
              <w:rPr>
                <w:sz w:val="22"/>
                <w:szCs w:val="22"/>
              </w:rPr>
            </w:pPr>
            <w:r w:rsidRPr="000A7EE0">
              <w:rPr>
                <w:sz w:val="22"/>
                <w:szCs w:val="22"/>
              </w:rPr>
              <w:t>- отклонение от перпендикулярности ребер и плоскостности граней;</w:t>
            </w:r>
          </w:p>
          <w:p w14:paraId="194E415D" w14:textId="77777777" w:rsidR="00832079" w:rsidRPr="000A7EE0" w:rsidRDefault="00832079" w:rsidP="00832079">
            <w:pPr>
              <w:pStyle w:val="a6"/>
              <w:spacing w:line="173" w:lineRule="auto"/>
              <w:ind w:left="-17" w:right="-17"/>
              <w:rPr>
                <w:sz w:val="22"/>
                <w:szCs w:val="22"/>
              </w:rPr>
            </w:pPr>
            <w:r w:rsidRPr="000A7EE0">
              <w:rPr>
                <w:sz w:val="22"/>
                <w:szCs w:val="22"/>
              </w:rPr>
              <w:t>- отклонение от перпендикулярности граней;</w:t>
            </w:r>
          </w:p>
          <w:p w14:paraId="6A2E3F96" w14:textId="77777777" w:rsidR="00832079" w:rsidRPr="000A7EE0" w:rsidRDefault="00832079" w:rsidP="00832079">
            <w:pPr>
              <w:pStyle w:val="a6"/>
              <w:spacing w:line="173" w:lineRule="auto"/>
              <w:ind w:left="-17" w:right="-17"/>
              <w:rPr>
                <w:sz w:val="22"/>
                <w:szCs w:val="22"/>
              </w:rPr>
            </w:pPr>
            <w:r w:rsidRPr="000A7EE0">
              <w:rPr>
                <w:sz w:val="22"/>
                <w:szCs w:val="22"/>
              </w:rPr>
              <w:t>- категория бетонной поверхности;</w:t>
            </w:r>
          </w:p>
          <w:p w14:paraId="0B4A3D2E" w14:textId="77777777" w:rsidR="00832079" w:rsidRPr="000A7EE0" w:rsidRDefault="00832079" w:rsidP="00832079">
            <w:pPr>
              <w:pStyle w:val="a6"/>
              <w:spacing w:line="173" w:lineRule="auto"/>
              <w:ind w:left="-17" w:right="-17"/>
              <w:rPr>
                <w:sz w:val="22"/>
                <w:szCs w:val="22"/>
              </w:rPr>
            </w:pPr>
            <w:r w:rsidRPr="000A7EE0">
              <w:rPr>
                <w:sz w:val="22"/>
                <w:szCs w:val="22"/>
              </w:rPr>
              <w:t>- соответствие лицевых поверхностей камня, фактуры эталону;</w:t>
            </w:r>
          </w:p>
          <w:p w14:paraId="3A19BF77" w14:textId="77777777" w:rsidR="004F7E73" w:rsidRPr="000A7EE0" w:rsidRDefault="00832079" w:rsidP="00832079">
            <w:pPr>
              <w:pStyle w:val="a6"/>
              <w:spacing w:line="173" w:lineRule="auto"/>
              <w:ind w:left="-17" w:right="-17"/>
              <w:rPr>
                <w:sz w:val="22"/>
                <w:szCs w:val="22"/>
              </w:rPr>
            </w:pPr>
            <w:r w:rsidRPr="000A7EE0">
              <w:rPr>
                <w:sz w:val="22"/>
                <w:szCs w:val="22"/>
              </w:rPr>
              <w:t>- маркировка и 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08D30316" w14:textId="77777777" w:rsidR="004F7E73" w:rsidRPr="000A7EE0" w:rsidRDefault="00D91C0F" w:rsidP="00E13DD0">
            <w:pPr>
              <w:ind w:left="-17" w:right="-17"/>
              <w:rPr>
                <w:sz w:val="22"/>
                <w:szCs w:val="22"/>
              </w:rPr>
            </w:pPr>
            <w:r w:rsidRPr="000A7EE0">
              <w:rPr>
                <w:sz w:val="22"/>
                <w:szCs w:val="22"/>
              </w:rPr>
              <w:t>СТБ 1008-95</w:t>
            </w:r>
          </w:p>
          <w:p w14:paraId="222A2814" w14:textId="77777777" w:rsidR="00832079" w:rsidRPr="000A7EE0" w:rsidRDefault="00832079" w:rsidP="00832079">
            <w:pPr>
              <w:ind w:left="-17" w:right="-17"/>
              <w:rPr>
                <w:sz w:val="22"/>
                <w:szCs w:val="22"/>
              </w:rPr>
            </w:pPr>
            <w:r w:rsidRPr="000A7EE0">
              <w:rPr>
                <w:sz w:val="22"/>
                <w:szCs w:val="22"/>
              </w:rPr>
              <w:t>ГОСТ 10180-2012</w:t>
            </w:r>
          </w:p>
          <w:p w14:paraId="46504CE0" w14:textId="77777777" w:rsidR="00832079" w:rsidRPr="000A7EE0" w:rsidRDefault="00832079" w:rsidP="00832079">
            <w:pPr>
              <w:ind w:left="-17" w:right="-17"/>
              <w:rPr>
                <w:sz w:val="22"/>
                <w:szCs w:val="22"/>
              </w:rPr>
            </w:pPr>
            <w:r w:rsidRPr="000A7EE0">
              <w:rPr>
                <w:sz w:val="22"/>
                <w:szCs w:val="22"/>
              </w:rPr>
              <w:t>ГОСТ 8462-85</w:t>
            </w:r>
          </w:p>
          <w:p w14:paraId="11A1FD67" w14:textId="77777777" w:rsidR="00832079" w:rsidRPr="000A7EE0" w:rsidRDefault="00832079" w:rsidP="00832079">
            <w:pPr>
              <w:ind w:left="-17" w:right="-17"/>
              <w:rPr>
                <w:sz w:val="22"/>
                <w:szCs w:val="22"/>
              </w:rPr>
            </w:pPr>
            <w:r w:rsidRPr="000A7EE0">
              <w:rPr>
                <w:sz w:val="22"/>
                <w:szCs w:val="22"/>
              </w:rPr>
              <w:t>ГОСТ 26433.0-85</w:t>
            </w:r>
          </w:p>
          <w:p w14:paraId="0E830B99" w14:textId="77777777" w:rsidR="00832079" w:rsidRPr="000A7EE0" w:rsidRDefault="00832079" w:rsidP="00832079">
            <w:pPr>
              <w:ind w:left="-17" w:right="-17"/>
              <w:rPr>
                <w:sz w:val="22"/>
                <w:szCs w:val="22"/>
              </w:rPr>
            </w:pPr>
            <w:r w:rsidRPr="000A7EE0">
              <w:rPr>
                <w:sz w:val="22"/>
                <w:szCs w:val="22"/>
              </w:rPr>
              <w:t>ГОСТ 26433.1-89</w:t>
            </w:r>
          </w:p>
          <w:p w14:paraId="5460A261" w14:textId="77777777" w:rsidR="00832079" w:rsidRPr="000A7EE0" w:rsidRDefault="00832079" w:rsidP="00832079">
            <w:pPr>
              <w:ind w:left="-17" w:right="-17"/>
              <w:rPr>
                <w:sz w:val="22"/>
                <w:szCs w:val="22"/>
              </w:rPr>
            </w:pPr>
            <w:r w:rsidRPr="000A7EE0">
              <w:rPr>
                <w:sz w:val="22"/>
                <w:szCs w:val="22"/>
              </w:rPr>
              <w:t>ГОСТ 13015.0-83</w:t>
            </w:r>
          </w:p>
        </w:tc>
      </w:tr>
      <w:tr w:rsidR="004F7E73" w:rsidRPr="0059407F" w14:paraId="78DCDC99" w14:textId="77777777" w:rsidTr="000A7EE0">
        <w:trPr>
          <w:trHeight w:val="916"/>
        </w:trPr>
        <w:tc>
          <w:tcPr>
            <w:tcW w:w="1701" w:type="dxa"/>
            <w:tcBorders>
              <w:top w:val="double" w:sz="6" w:space="0" w:color="auto"/>
              <w:left w:val="single" w:sz="6" w:space="0" w:color="auto"/>
              <w:bottom w:val="double" w:sz="6" w:space="0" w:color="auto"/>
              <w:right w:val="single" w:sz="6" w:space="0" w:color="auto"/>
            </w:tcBorders>
            <w:shd w:val="clear" w:color="auto" w:fill="auto"/>
          </w:tcPr>
          <w:p w14:paraId="7C951E42" w14:textId="77777777" w:rsidR="00832079" w:rsidRPr="000A7EE0" w:rsidRDefault="00832079" w:rsidP="00E13DD0">
            <w:pPr>
              <w:spacing w:line="211" w:lineRule="auto"/>
              <w:rPr>
                <w:b/>
                <w:bCs/>
                <w:sz w:val="22"/>
                <w:szCs w:val="22"/>
              </w:rPr>
            </w:pPr>
            <w:r w:rsidRPr="000A7EE0">
              <w:rPr>
                <w:b/>
                <w:bCs/>
                <w:sz w:val="22"/>
                <w:szCs w:val="22"/>
              </w:rPr>
              <w:t xml:space="preserve">Изделия </w:t>
            </w:r>
          </w:p>
          <w:p w14:paraId="7FB6CA2D" w14:textId="77777777" w:rsidR="00832079" w:rsidRPr="000A7EE0" w:rsidRDefault="00832079" w:rsidP="00E13DD0">
            <w:pPr>
              <w:spacing w:line="211" w:lineRule="auto"/>
              <w:rPr>
                <w:b/>
                <w:bCs/>
                <w:sz w:val="22"/>
                <w:szCs w:val="22"/>
              </w:rPr>
            </w:pPr>
            <w:r w:rsidRPr="000A7EE0">
              <w:rPr>
                <w:b/>
                <w:bCs/>
                <w:sz w:val="22"/>
                <w:szCs w:val="22"/>
              </w:rPr>
              <w:t xml:space="preserve">железобетонные малых </w:t>
            </w:r>
          </w:p>
          <w:p w14:paraId="22771876" w14:textId="77777777" w:rsidR="004F7E73" w:rsidRPr="000A7EE0" w:rsidRDefault="00832079" w:rsidP="00E13DD0">
            <w:pPr>
              <w:spacing w:line="211" w:lineRule="auto"/>
              <w:rPr>
                <w:b/>
                <w:bCs/>
                <w:sz w:val="22"/>
                <w:szCs w:val="22"/>
              </w:rPr>
            </w:pPr>
            <w:r w:rsidRPr="000A7EE0">
              <w:rPr>
                <w:b/>
                <w:bCs/>
                <w:sz w:val="22"/>
                <w:szCs w:val="22"/>
              </w:rPr>
              <w:t>архитектурных форм</w:t>
            </w:r>
          </w:p>
        </w:tc>
        <w:tc>
          <w:tcPr>
            <w:tcW w:w="1560" w:type="dxa"/>
            <w:tcBorders>
              <w:top w:val="double" w:sz="6" w:space="0" w:color="auto"/>
              <w:left w:val="single" w:sz="6" w:space="0" w:color="auto"/>
              <w:bottom w:val="double" w:sz="6" w:space="0" w:color="auto"/>
              <w:right w:val="single" w:sz="6" w:space="0" w:color="auto"/>
            </w:tcBorders>
            <w:shd w:val="clear" w:color="auto" w:fill="auto"/>
          </w:tcPr>
          <w:p w14:paraId="4DF220F0" w14:textId="77777777" w:rsidR="004F7E73" w:rsidRPr="000A7EE0" w:rsidRDefault="00832079" w:rsidP="002F65A1">
            <w:pPr>
              <w:spacing w:line="185" w:lineRule="auto"/>
              <w:ind w:left="-17" w:right="-17"/>
              <w:rPr>
                <w:sz w:val="22"/>
                <w:szCs w:val="22"/>
              </w:rPr>
            </w:pPr>
            <w:r w:rsidRPr="000A7EE0">
              <w:rPr>
                <w:sz w:val="22"/>
                <w:szCs w:val="22"/>
              </w:rPr>
              <w:t>СТБ 1238-2000</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5CE66842" w14:textId="77777777" w:rsidR="00832079" w:rsidRPr="000A7EE0" w:rsidRDefault="00832079" w:rsidP="00832079">
            <w:pPr>
              <w:pStyle w:val="a6"/>
              <w:spacing w:line="173" w:lineRule="auto"/>
              <w:ind w:left="-17" w:right="-17"/>
              <w:rPr>
                <w:sz w:val="22"/>
                <w:szCs w:val="22"/>
              </w:rPr>
            </w:pPr>
            <w:r w:rsidRPr="000A7EE0">
              <w:rPr>
                <w:sz w:val="22"/>
                <w:szCs w:val="22"/>
              </w:rPr>
              <w:t>- Отбор проб;</w:t>
            </w:r>
          </w:p>
          <w:p w14:paraId="0E3A9A59" w14:textId="77777777" w:rsidR="00832079" w:rsidRPr="000A7EE0" w:rsidRDefault="00832079" w:rsidP="00832079">
            <w:pPr>
              <w:pStyle w:val="a6"/>
              <w:spacing w:line="173" w:lineRule="auto"/>
              <w:ind w:left="-17" w:right="-17"/>
              <w:rPr>
                <w:sz w:val="22"/>
                <w:szCs w:val="22"/>
              </w:rPr>
            </w:pPr>
            <w:r w:rsidRPr="000A7EE0">
              <w:rPr>
                <w:sz w:val="22"/>
                <w:szCs w:val="22"/>
              </w:rPr>
              <w:t>- прочность бетона на сжатие;</w:t>
            </w:r>
          </w:p>
          <w:p w14:paraId="79401129" w14:textId="77777777" w:rsidR="00832079" w:rsidRPr="000A7EE0" w:rsidRDefault="00832079" w:rsidP="00832079">
            <w:pPr>
              <w:pStyle w:val="a6"/>
              <w:spacing w:line="173" w:lineRule="auto"/>
              <w:ind w:left="-17" w:right="-17"/>
              <w:rPr>
                <w:sz w:val="22"/>
                <w:szCs w:val="22"/>
              </w:rPr>
            </w:pPr>
            <w:r w:rsidRPr="000A7EE0">
              <w:rPr>
                <w:sz w:val="22"/>
                <w:szCs w:val="22"/>
              </w:rPr>
              <w:t>- точность геометрических параметров;</w:t>
            </w:r>
          </w:p>
          <w:p w14:paraId="29DF4104" w14:textId="77777777" w:rsidR="00832079" w:rsidRPr="000A7EE0" w:rsidRDefault="00832079" w:rsidP="00832079">
            <w:pPr>
              <w:pStyle w:val="a6"/>
              <w:spacing w:line="173" w:lineRule="auto"/>
              <w:ind w:left="-17" w:right="-17"/>
              <w:rPr>
                <w:sz w:val="22"/>
                <w:szCs w:val="22"/>
              </w:rPr>
            </w:pPr>
            <w:r w:rsidRPr="000A7EE0">
              <w:rPr>
                <w:sz w:val="22"/>
                <w:szCs w:val="22"/>
              </w:rPr>
              <w:t>- внешний вид и качества поверхности;</w:t>
            </w:r>
          </w:p>
          <w:p w14:paraId="74CDF850" w14:textId="77777777" w:rsidR="004F7E73" w:rsidRPr="000A7EE0" w:rsidRDefault="00832079" w:rsidP="00832079">
            <w:pPr>
              <w:pStyle w:val="a6"/>
              <w:spacing w:line="173" w:lineRule="auto"/>
              <w:ind w:left="-17" w:right="-17"/>
              <w:rPr>
                <w:sz w:val="22"/>
                <w:szCs w:val="22"/>
              </w:rPr>
            </w:pPr>
            <w:r w:rsidRPr="000A7EE0">
              <w:rPr>
                <w:sz w:val="22"/>
                <w:szCs w:val="22"/>
              </w:rPr>
              <w:t>- маркировка и 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1CBC084E" w14:textId="77777777" w:rsidR="004F7E73" w:rsidRPr="000A7EE0" w:rsidRDefault="00832079" w:rsidP="00E13DD0">
            <w:pPr>
              <w:ind w:left="-17" w:right="-17"/>
              <w:rPr>
                <w:sz w:val="22"/>
                <w:szCs w:val="22"/>
              </w:rPr>
            </w:pPr>
            <w:r w:rsidRPr="000A7EE0">
              <w:rPr>
                <w:sz w:val="22"/>
                <w:szCs w:val="22"/>
              </w:rPr>
              <w:t>СТБ 1238-2000</w:t>
            </w:r>
          </w:p>
          <w:p w14:paraId="749759E5" w14:textId="77777777" w:rsidR="00832079" w:rsidRPr="000A7EE0" w:rsidRDefault="00832079" w:rsidP="00832079">
            <w:pPr>
              <w:ind w:left="-17" w:right="-17"/>
              <w:rPr>
                <w:sz w:val="22"/>
                <w:szCs w:val="22"/>
              </w:rPr>
            </w:pPr>
            <w:r w:rsidRPr="000A7EE0">
              <w:rPr>
                <w:sz w:val="22"/>
                <w:szCs w:val="22"/>
              </w:rPr>
              <w:t>ГОСТ 10180-2012</w:t>
            </w:r>
          </w:p>
          <w:p w14:paraId="6D60A3EB" w14:textId="77777777" w:rsidR="00832079" w:rsidRPr="000A7EE0" w:rsidRDefault="00832079" w:rsidP="00832079">
            <w:pPr>
              <w:ind w:left="-17" w:right="-17"/>
              <w:rPr>
                <w:sz w:val="22"/>
                <w:szCs w:val="22"/>
              </w:rPr>
            </w:pPr>
            <w:r w:rsidRPr="000A7EE0">
              <w:rPr>
                <w:sz w:val="22"/>
                <w:szCs w:val="22"/>
              </w:rPr>
              <w:t>ГОСТ 26433.0-85</w:t>
            </w:r>
          </w:p>
          <w:p w14:paraId="2F7D66C8" w14:textId="77777777" w:rsidR="00832079" w:rsidRPr="000A7EE0" w:rsidRDefault="00832079" w:rsidP="00832079">
            <w:pPr>
              <w:ind w:left="-17" w:right="-17"/>
              <w:rPr>
                <w:sz w:val="22"/>
                <w:szCs w:val="22"/>
              </w:rPr>
            </w:pPr>
            <w:r w:rsidRPr="000A7EE0">
              <w:rPr>
                <w:sz w:val="22"/>
                <w:szCs w:val="22"/>
              </w:rPr>
              <w:t>ГОСТ 26433.1-89</w:t>
            </w:r>
          </w:p>
        </w:tc>
      </w:tr>
      <w:tr w:rsidR="004F7E73" w:rsidRPr="0059407F" w14:paraId="4169753A" w14:textId="77777777" w:rsidTr="000A7EE0">
        <w:trPr>
          <w:trHeight w:val="916"/>
        </w:trPr>
        <w:tc>
          <w:tcPr>
            <w:tcW w:w="1701" w:type="dxa"/>
            <w:tcBorders>
              <w:top w:val="double" w:sz="6" w:space="0" w:color="auto"/>
              <w:left w:val="single" w:sz="6" w:space="0" w:color="auto"/>
              <w:bottom w:val="double" w:sz="6" w:space="0" w:color="auto"/>
              <w:right w:val="single" w:sz="6" w:space="0" w:color="auto"/>
            </w:tcBorders>
            <w:shd w:val="clear" w:color="auto" w:fill="auto"/>
          </w:tcPr>
          <w:p w14:paraId="4C07C088" w14:textId="77777777" w:rsidR="000A7EE0" w:rsidRDefault="000A7EE0" w:rsidP="00E13DD0">
            <w:pPr>
              <w:spacing w:line="211" w:lineRule="auto"/>
              <w:rPr>
                <w:b/>
                <w:bCs/>
                <w:sz w:val="22"/>
                <w:szCs w:val="22"/>
              </w:rPr>
            </w:pPr>
            <w:r w:rsidRPr="000A7EE0">
              <w:rPr>
                <w:b/>
                <w:bCs/>
                <w:sz w:val="22"/>
                <w:szCs w:val="22"/>
              </w:rPr>
              <w:t xml:space="preserve">Плиты </w:t>
            </w:r>
          </w:p>
          <w:p w14:paraId="6072116C" w14:textId="77777777" w:rsidR="000A7EE0" w:rsidRDefault="000A7EE0" w:rsidP="00E13DD0">
            <w:pPr>
              <w:spacing w:line="211" w:lineRule="auto"/>
              <w:rPr>
                <w:b/>
                <w:bCs/>
                <w:sz w:val="22"/>
                <w:szCs w:val="22"/>
              </w:rPr>
            </w:pPr>
            <w:r w:rsidRPr="000A7EE0">
              <w:rPr>
                <w:b/>
                <w:bCs/>
                <w:sz w:val="22"/>
                <w:szCs w:val="22"/>
              </w:rPr>
              <w:t xml:space="preserve">бетонные </w:t>
            </w:r>
          </w:p>
          <w:p w14:paraId="13134B48" w14:textId="77777777" w:rsidR="004F7E73" w:rsidRPr="000A7EE0" w:rsidRDefault="000A7EE0" w:rsidP="00E13DD0">
            <w:pPr>
              <w:spacing w:line="211" w:lineRule="auto"/>
              <w:rPr>
                <w:b/>
                <w:bCs/>
                <w:sz w:val="22"/>
                <w:szCs w:val="22"/>
              </w:rPr>
            </w:pPr>
            <w:r w:rsidRPr="000A7EE0">
              <w:rPr>
                <w:b/>
                <w:bCs/>
                <w:sz w:val="22"/>
                <w:szCs w:val="22"/>
              </w:rPr>
              <w:t>тротуарные</w:t>
            </w:r>
          </w:p>
        </w:tc>
        <w:tc>
          <w:tcPr>
            <w:tcW w:w="1560" w:type="dxa"/>
            <w:tcBorders>
              <w:top w:val="double" w:sz="6" w:space="0" w:color="auto"/>
              <w:left w:val="single" w:sz="6" w:space="0" w:color="auto"/>
              <w:bottom w:val="double" w:sz="6" w:space="0" w:color="auto"/>
              <w:right w:val="single" w:sz="6" w:space="0" w:color="auto"/>
            </w:tcBorders>
            <w:shd w:val="clear" w:color="auto" w:fill="auto"/>
          </w:tcPr>
          <w:p w14:paraId="663BC3F9" w14:textId="77777777" w:rsidR="004F7E73" w:rsidRPr="000A7EE0" w:rsidRDefault="000A7EE0" w:rsidP="002F65A1">
            <w:pPr>
              <w:spacing w:line="185" w:lineRule="auto"/>
              <w:ind w:left="-17" w:right="-17"/>
              <w:rPr>
                <w:sz w:val="22"/>
                <w:szCs w:val="22"/>
              </w:rPr>
            </w:pPr>
            <w:r w:rsidRPr="000A7EE0">
              <w:rPr>
                <w:sz w:val="22"/>
                <w:szCs w:val="22"/>
              </w:rPr>
              <w:t>СТБ 1071-2007</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1DDA17DA" w14:textId="77777777" w:rsidR="000A7EE0" w:rsidRPr="000A7EE0" w:rsidRDefault="000A7EE0" w:rsidP="000A7EE0">
            <w:pPr>
              <w:pStyle w:val="a6"/>
              <w:spacing w:line="173" w:lineRule="auto"/>
              <w:ind w:left="-17" w:right="-17"/>
              <w:rPr>
                <w:sz w:val="22"/>
                <w:szCs w:val="22"/>
              </w:rPr>
            </w:pPr>
            <w:r w:rsidRPr="000A7EE0">
              <w:rPr>
                <w:sz w:val="22"/>
                <w:szCs w:val="22"/>
              </w:rPr>
              <w:t>- Отбор проб;</w:t>
            </w:r>
          </w:p>
          <w:p w14:paraId="52D1CB5A" w14:textId="77777777" w:rsidR="000A7EE0" w:rsidRPr="000A7EE0" w:rsidRDefault="000A7EE0" w:rsidP="000A7EE0">
            <w:pPr>
              <w:pStyle w:val="a6"/>
              <w:spacing w:line="173" w:lineRule="auto"/>
              <w:ind w:left="-17" w:right="-17"/>
              <w:rPr>
                <w:sz w:val="22"/>
                <w:szCs w:val="22"/>
              </w:rPr>
            </w:pPr>
            <w:r w:rsidRPr="000A7EE0">
              <w:rPr>
                <w:sz w:val="22"/>
                <w:szCs w:val="22"/>
              </w:rPr>
              <w:t>- прочность бетона на сжатие;</w:t>
            </w:r>
          </w:p>
          <w:p w14:paraId="55732EA2" w14:textId="77777777" w:rsidR="000A7EE0" w:rsidRPr="000A7EE0" w:rsidRDefault="000A7EE0" w:rsidP="000A7EE0">
            <w:pPr>
              <w:pStyle w:val="a6"/>
              <w:spacing w:line="173" w:lineRule="auto"/>
              <w:ind w:left="-17" w:right="-17"/>
              <w:rPr>
                <w:sz w:val="22"/>
                <w:szCs w:val="22"/>
              </w:rPr>
            </w:pPr>
            <w:r w:rsidRPr="000A7EE0">
              <w:rPr>
                <w:sz w:val="22"/>
                <w:szCs w:val="22"/>
              </w:rPr>
              <w:t>- точность геометрических параметров;</w:t>
            </w:r>
          </w:p>
          <w:p w14:paraId="3ED0EF1E" w14:textId="77777777" w:rsidR="000A7EE0" w:rsidRPr="000A7EE0" w:rsidRDefault="000A7EE0" w:rsidP="000A7EE0">
            <w:pPr>
              <w:pStyle w:val="a6"/>
              <w:spacing w:line="173" w:lineRule="auto"/>
              <w:ind w:left="-17" w:right="-17"/>
              <w:rPr>
                <w:sz w:val="22"/>
                <w:szCs w:val="22"/>
              </w:rPr>
            </w:pPr>
            <w:r w:rsidRPr="000A7EE0">
              <w:rPr>
                <w:sz w:val="22"/>
                <w:szCs w:val="22"/>
              </w:rPr>
              <w:t>- однотонность цвета (для окрашенных плит);</w:t>
            </w:r>
          </w:p>
          <w:p w14:paraId="70722BCF" w14:textId="77777777" w:rsidR="000A7EE0" w:rsidRPr="000A7EE0" w:rsidRDefault="000A7EE0" w:rsidP="000A7EE0">
            <w:pPr>
              <w:pStyle w:val="a6"/>
              <w:spacing w:line="173" w:lineRule="auto"/>
              <w:ind w:left="-17" w:right="-17"/>
              <w:rPr>
                <w:sz w:val="22"/>
                <w:szCs w:val="22"/>
              </w:rPr>
            </w:pPr>
            <w:r w:rsidRPr="000A7EE0">
              <w:rPr>
                <w:sz w:val="22"/>
                <w:szCs w:val="22"/>
              </w:rPr>
              <w:t>- внешний вид и качества поверхности;</w:t>
            </w:r>
          </w:p>
          <w:p w14:paraId="6707A333" w14:textId="77777777" w:rsidR="004F7E73" w:rsidRPr="000A7EE0" w:rsidRDefault="000A7EE0" w:rsidP="000A7EE0">
            <w:pPr>
              <w:pStyle w:val="a6"/>
              <w:spacing w:line="173" w:lineRule="auto"/>
              <w:ind w:left="-17" w:right="-17"/>
              <w:rPr>
                <w:sz w:val="22"/>
                <w:szCs w:val="22"/>
              </w:rPr>
            </w:pPr>
            <w:r w:rsidRPr="000A7EE0">
              <w:rPr>
                <w:sz w:val="22"/>
                <w:szCs w:val="22"/>
              </w:rPr>
              <w:t>- маркировка и 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2B0CD73C" w14:textId="77777777" w:rsidR="004F7E73" w:rsidRPr="000A7EE0" w:rsidRDefault="000A7EE0" w:rsidP="00E13DD0">
            <w:pPr>
              <w:ind w:left="-17" w:right="-17"/>
              <w:rPr>
                <w:sz w:val="22"/>
                <w:szCs w:val="22"/>
              </w:rPr>
            </w:pPr>
            <w:r w:rsidRPr="000A7EE0">
              <w:rPr>
                <w:sz w:val="22"/>
                <w:szCs w:val="22"/>
              </w:rPr>
              <w:t>СТБ 1071-2007</w:t>
            </w:r>
          </w:p>
          <w:p w14:paraId="26A9EE5E" w14:textId="77777777" w:rsidR="000A7EE0" w:rsidRPr="000A7EE0" w:rsidRDefault="000A7EE0" w:rsidP="000A7EE0">
            <w:pPr>
              <w:ind w:left="-17" w:right="-17"/>
              <w:rPr>
                <w:sz w:val="22"/>
                <w:szCs w:val="22"/>
              </w:rPr>
            </w:pPr>
            <w:r w:rsidRPr="000A7EE0">
              <w:rPr>
                <w:sz w:val="22"/>
                <w:szCs w:val="22"/>
              </w:rPr>
              <w:t>ГОСТ 10180-2012</w:t>
            </w:r>
          </w:p>
          <w:p w14:paraId="602A5042" w14:textId="77777777" w:rsidR="000A7EE0" w:rsidRPr="000A7EE0" w:rsidRDefault="000A7EE0" w:rsidP="000A7EE0">
            <w:pPr>
              <w:ind w:left="-17" w:right="-17"/>
              <w:rPr>
                <w:sz w:val="22"/>
                <w:szCs w:val="22"/>
              </w:rPr>
            </w:pPr>
            <w:r w:rsidRPr="000A7EE0">
              <w:rPr>
                <w:sz w:val="22"/>
                <w:szCs w:val="22"/>
              </w:rPr>
              <w:t>ГОСТ 26433.0-85</w:t>
            </w:r>
          </w:p>
          <w:p w14:paraId="5255D216" w14:textId="77777777" w:rsidR="000A7EE0" w:rsidRPr="000A7EE0" w:rsidRDefault="000A7EE0" w:rsidP="000A7EE0">
            <w:pPr>
              <w:ind w:left="-17" w:right="-17"/>
              <w:rPr>
                <w:sz w:val="22"/>
                <w:szCs w:val="22"/>
              </w:rPr>
            </w:pPr>
            <w:r w:rsidRPr="000A7EE0">
              <w:rPr>
                <w:sz w:val="22"/>
                <w:szCs w:val="22"/>
              </w:rPr>
              <w:t>ГОСТ 26433.1-89</w:t>
            </w:r>
          </w:p>
        </w:tc>
      </w:tr>
      <w:tr w:rsidR="004F7E73" w:rsidRPr="0059407F" w14:paraId="51AA3FBB" w14:textId="77777777" w:rsidTr="000A7EE0">
        <w:trPr>
          <w:trHeight w:val="916"/>
        </w:trPr>
        <w:tc>
          <w:tcPr>
            <w:tcW w:w="1701" w:type="dxa"/>
            <w:tcBorders>
              <w:top w:val="double" w:sz="6" w:space="0" w:color="auto"/>
              <w:left w:val="single" w:sz="6" w:space="0" w:color="auto"/>
              <w:right w:val="single" w:sz="6" w:space="0" w:color="auto"/>
            </w:tcBorders>
            <w:shd w:val="clear" w:color="auto" w:fill="auto"/>
          </w:tcPr>
          <w:p w14:paraId="05C306BE" w14:textId="77777777" w:rsidR="000A7EE0" w:rsidRDefault="000A7EE0" w:rsidP="00E13DD0">
            <w:pPr>
              <w:spacing w:line="211" w:lineRule="auto"/>
              <w:rPr>
                <w:b/>
                <w:bCs/>
                <w:sz w:val="22"/>
                <w:szCs w:val="22"/>
              </w:rPr>
            </w:pPr>
            <w:r w:rsidRPr="000A7EE0">
              <w:rPr>
                <w:b/>
                <w:bCs/>
                <w:sz w:val="22"/>
                <w:szCs w:val="22"/>
              </w:rPr>
              <w:t xml:space="preserve">Камни </w:t>
            </w:r>
          </w:p>
          <w:p w14:paraId="25E6643E" w14:textId="77777777" w:rsidR="000A7EE0" w:rsidRDefault="000A7EE0" w:rsidP="00E13DD0">
            <w:pPr>
              <w:spacing w:line="211" w:lineRule="auto"/>
              <w:rPr>
                <w:b/>
                <w:bCs/>
                <w:sz w:val="22"/>
                <w:szCs w:val="22"/>
              </w:rPr>
            </w:pPr>
            <w:r w:rsidRPr="000A7EE0">
              <w:rPr>
                <w:b/>
                <w:bCs/>
                <w:sz w:val="22"/>
                <w:szCs w:val="22"/>
              </w:rPr>
              <w:t xml:space="preserve">бортовые </w:t>
            </w:r>
          </w:p>
          <w:p w14:paraId="12A0615D" w14:textId="77777777" w:rsidR="004F7E73" w:rsidRPr="000A7EE0" w:rsidRDefault="000A7EE0" w:rsidP="00E13DD0">
            <w:pPr>
              <w:spacing w:line="211" w:lineRule="auto"/>
              <w:rPr>
                <w:b/>
                <w:bCs/>
                <w:sz w:val="22"/>
                <w:szCs w:val="22"/>
              </w:rPr>
            </w:pPr>
            <w:r w:rsidRPr="000A7EE0">
              <w:rPr>
                <w:b/>
                <w:bCs/>
                <w:sz w:val="22"/>
                <w:szCs w:val="22"/>
              </w:rPr>
              <w:t xml:space="preserve">бетонные </w:t>
            </w:r>
          </w:p>
        </w:tc>
        <w:tc>
          <w:tcPr>
            <w:tcW w:w="1560" w:type="dxa"/>
            <w:tcBorders>
              <w:top w:val="double" w:sz="6" w:space="0" w:color="auto"/>
              <w:left w:val="single" w:sz="6" w:space="0" w:color="auto"/>
              <w:right w:val="single" w:sz="6" w:space="0" w:color="auto"/>
            </w:tcBorders>
            <w:shd w:val="clear" w:color="auto" w:fill="auto"/>
          </w:tcPr>
          <w:p w14:paraId="2DC3E129" w14:textId="77777777" w:rsidR="004F7E73" w:rsidRPr="000A7EE0" w:rsidRDefault="000A7EE0" w:rsidP="002F65A1">
            <w:pPr>
              <w:spacing w:line="185" w:lineRule="auto"/>
              <w:ind w:left="-17" w:right="-17"/>
              <w:rPr>
                <w:sz w:val="22"/>
                <w:szCs w:val="22"/>
              </w:rPr>
            </w:pPr>
            <w:r w:rsidRPr="000A7EE0">
              <w:rPr>
                <w:sz w:val="22"/>
                <w:szCs w:val="22"/>
              </w:rPr>
              <w:t>СТБ 1097-2012</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EA1BA76" w14:textId="77777777" w:rsidR="000A7EE0" w:rsidRPr="000A7EE0" w:rsidRDefault="000A7EE0" w:rsidP="000A7EE0">
            <w:pPr>
              <w:pStyle w:val="a6"/>
              <w:spacing w:line="173" w:lineRule="auto"/>
              <w:ind w:left="-17" w:right="-17"/>
              <w:rPr>
                <w:sz w:val="22"/>
                <w:szCs w:val="22"/>
              </w:rPr>
            </w:pPr>
            <w:r w:rsidRPr="000A7EE0">
              <w:rPr>
                <w:sz w:val="22"/>
                <w:szCs w:val="22"/>
              </w:rPr>
              <w:t>- Отбор проб;</w:t>
            </w:r>
          </w:p>
          <w:p w14:paraId="2D7B0F2B" w14:textId="77777777" w:rsidR="000A7EE0" w:rsidRPr="000A7EE0" w:rsidRDefault="000A7EE0" w:rsidP="000A7EE0">
            <w:pPr>
              <w:pStyle w:val="a6"/>
              <w:spacing w:line="173" w:lineRule="auto"/>
              <w:ind w:left="-17" w:right="-17"/>
              <w:rPr>
                <w:sz w:val="22"/>
                <w:szCs w:val="22"/>
              </w:rPr>
            </w:pPr>
            <w:r w:rsidRPr="000A7EE0">
              <w:rPr>
                <w:sz w:val="22"/>
                <w:szCs w:val="22"/>
              </w:rPr>
              <w:t>- прочность бетона на сжатие;</w:t>
            </w:r>
          </w:p>
          <w:p w14:paraId="6501B757" w14:textId="77777777" w:rsidR="000A7EE0" w:rsidRPr="000A7EE0" w:rsidRDefault="000A7EE0" w:rsidP="000A7EE0">
            <w:pPr>
              <w:pStyle w:val="a6"/>
              <w:spacing w:line="173" w:lineRule="auto"/>
              <w:ind w:left="-17" w:right="-17"/>
              <w:rPr>
                <w:sz w:val="22"/>
                <w:szCs w:val="22"/>
              </w:rPr>
            </w:pPr>
            <w:r w:rsidRPr="000A7EE0">
              <w:rPr>
                <w:sz w:val="22"/>
                <w:szCs w:val="22"/>
              </w:rPr>
              <w:t>- точность геометрических параметров;</w:t>
            </w:r>
          </w:p>
          <w:p w14:paraId="0DE372D4" w14:textId="77777777" w:rsidR="000A7EE0" w:rsidRPr="000A7EE0" w:rsidRDefault="000A7EE0" w:rsidP="000A7EE0">
            <w:pPr>
              <w:pStyle w:val="a6"/>
              <w:spacing w:line="173" w:lineRule="auto"/>
              <w:ind w:left="-17" w:right="-17"/>
              <w:rPr>
                <w:sz w:val="22"/>
                <w:szCs w:val="22"/>
              </w:rPr>
            </w:pPr>
            <w:r w:rsidRPr="000A7EE0">
              <w:rPr>
                <w:sz w:val="22"/>
                <w:szCs w:val="22"/>
              </w:rPr>
              <w:t>- однотонность цвета (для окрашенных плит);</w:t>
            </w:r>
          </w:p>
          <w:p w14:paraId="69B8E9E8" w14:textId="77777777" w:rsidR="000A7EE0" w:rsidRPr="000A7EE0" w:rsidRDefault="000A7EE0" w:rsidP="000A7EE0">
            <w:pPr>
              <w:pStyle w:val="a6"/>
              <w:spacing w:line="173" w:lineRule="auto"/>
              <w:ind w:left="-17" w:right="-17"/>
              <w:rPr>
                <w:sz w:val="22"/>
                <w:szCs w:val="22"/>
              </w:rPr>
            </w:pPr>
            <w:r w:rsidRPr="000A7EE0">
              <w:rPr>
                <w:sz w:val="22"/>
                <w:szCs w:val="22"/>
              </w:rPr>
              <w:t>- внешний вид и качества поверхности;</w:t>
            </w:r>
          </w:p>
          <w:p w14:paraId="75F260A4" w14:textId="77777777" w:rsidR="004F7E73" w:rsidRPr="000A7EE0" w:rsidRDefault="000A7EE0" w:rsidP="000A7EE0">
            <w:pPr>
              <w:pStyle w:val="a6"/>
              <w:spacing w:line="173" w:lineRule="auto"/>
              <w:ind w:left="-17" w:right="-17"/>
              <w:rPr>
                <w:sz w:val="22"/>
                <w:szCs w:val="22"/>
              </w:rPr>
            </w:pPr>
            <w:r w:rsidRPr="000A7EE0">
              <w:rPr>
                <w:sz w:val="22"/>
                <w:szCs w:val="22"/>
              </w:rPr>
              <w:t>- маркировка и 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E725AFA" w14:textId="77777777" w:rsidR="004F7E73" w:rsidRPr="000A7EE0" w:rsidRDefault="000A7EE0" w:rsidP="00E13DD0">
            <w:pPr>
              <w:ind w:left="-17" w:right="-17"/>
              <w:rPr>
                <w:sz w:val="22"/>
                <w:szCs w:val="22"/>
              </w:rPr>
            </w:pPr>
            <w:r w:rsidRPr="000A7EE0">
              <w:rPr>
                <w:sz w:val="22"/>
                <w:szCs w:val="22"/>
              </w:rPr>
              <w:t>СТБ 1097-2012</w:t>
            </w:r>
          </w:p>
          <w:p w14:paraId="34191C23" w14:textId="77777777" w:rsidR="000A7EE0" w:rsidRPr="000A7EE0" w:rsidRDefault="000A7EE0" w:rsidP="000A7EE0">
            <w:pPr>
              <w:ind w:left="-17" w:right="-17"/>
              <w:rPr>
                <w:sz w:val="22"/>
                <w:szCs w:val="22"/>
              </w:rPr>
            </w:pPr>
            <w:r w:rsidRPr="000A7EE0">
              <w:rPr>
                <w:sz w:val="22"/>
                <w:szCs w:val="22"/>
              </w:rPr>
              <w:t>ГОСТ 10180-2012</w:t>
            </w:r>
          </w:p>
          <w:p w14:paraId="4259332C" w14:textId="77777777" w:rsidR="000A7EE0" w:rsidRPr="000A7EE0" w:rsidRDefault="000A7EE0" w:rsidP="000A7EE0">
            <w:pPr>
              <w:ind w:left="-17" w:right="-17"/>
              <w:rPr>
                <w:sz w:val="22"/>
                <w:szCs w:val="22"/>
              </w:rPr>
            </w:pPr>
            <w:r w:rsidRPr="000A7EE0">
              <w:rPr>
                <w:sz w:val="22"/>
                <w:szCs w:val="22"/>
              </w:rPr>
              <w:t>ГОСТ 26433.0-85</w:t>
            </w:r>
          </w:p>
          <w:p w14:paraId="730CEB42" w14:textId="77777777" w:rsidR="000A7EE0" w:rsidRPr="000A7EE0" w:rsidRDefault="000A7EE0" w:rsidP="000A7EE0">
            <w:pPr>
              <w:ind w:left="-17" w:right="-17"/>
              <w:rPr>
                <w:sz w:val="22"/>
                <w:szCs w:val="22"/>
              </w:rPr>
            </w:pPr>
            <w:r w:rsidRPr="000A7EE0">
              <w:rPr>
                <w:sz w:val="22"/>
                <w:szCs w:val="22"/>
              </w:rPr>
              <w:t>ГОСТ 26433.1-89</w:t>
            </w:r>
          </w:p>
        </w:tc>
      </w:tr>
    </w:tbl>
    <w:p w14:paraId="0B5BD369" w14:textId="77777777" w:rsidR="00B857B6" w:rsidRPr="00D801E8" w:rsidRDefault="00B857B6" w:rsidP="00E573FC"/>
    <w:sectPr w:rsidR="00B857B6" w:rsidRPr="00D801E8" w:rsidSect="000A7EE0">
      <w:headerReference w:type="even" r:id="rId7"/>
      <w:headerReference w:type="default" r:id="rId8"/>
      <w:footerReference w:type="even" r:id="rId9"/>
      <w:footerReference w:type="default" r:id="rId10"/>
      <w:headerReference w:type="first" r:id="rId11"/>
      <w:footerReference w:type="first" r:id="rId12"/>
      <w:pgSz w:w="11906" w:h="16838"/>
      <w:pgMar w:top="3856" w:right="992" w:bottom="2694" w:left="1304" w:header="720" w:footer="15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B39D" w14:textId="77777777" w:rsidR="00952548" w:rsidRDefault="00952548">
      <w:r>
        <w:separator/>
      </w:r>
    </w:p>
  </w:endnote>
  <w:endnote w:type="continuationSeparator" w:id="0">
    <w:p w14:paraId="3870A078" w14:textId="77777777" w:rsidR="00952548" w:rsidRDefault="0095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00CC" w14:textId="77777777" w:rsidR="000A7EE0" w:rsidRDefault="000A7EE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762A" w14:textId="77777777" w:rsidR="00896379" w:rsidRDefault="00896379" w:rsidP="004233F0">
    <w:pPr>
      <w:ind w:firstLine="426"/>
      <w:jc w:val="both"/>
      <w:rPr>
        <w:sz w:val="16"/>
        <w:szCs w:val="16"/>
      </w:rPr>
    </w:pPr>
    <w:r>
      <w:rPr>
        <w:sz w:val="16"/>
        <w:szCs w:val="16"/>
      </w:rPr>
      <w:t>Руководитель организации</w:t>
    </w:r>
  </w:p>
  <w:p w14:paraId="3662039F"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31C6D9"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5A655BD"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9340482"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B9DC8B0" w14:textId="77777777" w:rsidR="00896379" w:rsidRPr="00BE64FC" w:rsidRDefault="00896379"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81A0" w14:textId="77777777" w:rsidR="000A7EE0" w:rsidRDefault="000A7EE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1AE4" w14:textId="77777777" w:rsidR="00952548" w:rsidRDefault="00952548">
      <w:r>
        <w:separator/>
      </w:r>
    </w:p>
  </w:footnote>
  <w:footnote w:type="continuationSeparator" w:id="0">
    <w:p w14:paraId="6C82467B" w14:textId="77777777" w:rsidR="00952548" w:rsidRDefault="0095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2844"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5A59252"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FD56" w14:textId="77777777" w:rsidR="00896379" w:rsidRDefault="00896379" w:rsidP="001E5318">
    <w:pPr>
      <w:ind w:right="360"/>
      <w:rPr>
        <w:sz w:val="24"/>
      </w:rPr>
    </w:pPr>
  </w:p>
  <w:p w14:paraId="5F91BFB5" w14:textId="77777777" w:rsidR="00896379" w:rsidRDefault="00896379" w:rsidP="001E5318">
    <w:pPr>
      <w:ind w:right="360"/>
      <w:rPr>
        <w:sz w:val="24"/>
      </w:rPr>
    </w:pPr>
  </w:p>
  <w:p w14:paraId="75745912"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0B89EAF9" w14:textId="77777777" w:rsidR="00896379" w:rsidRPr="004F7E73"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4F7E73">
      <w:rPr>
        <w:sz w:val="28"/>
        <w:szCs w:val="28"/>
        <w:u w:val="single"/>
      </w:rPr>
      <w:t>00295018.</w:t>
    </w:r>
    <w:r w:rsidR="004F7E73" w:rsidRPr="004F7E73">
      <w:rPr>
        <w:sz w:val="28"/>
        <w:szCs w:val="28"/>
        <w:u w:val="single"/>
      </w:rPr>
      <w:t>79</w:t>
    </w:r>
    <w:r w:rsidRPr="004F7E73">
      <w:rPr>
        <w:sz w:val="28"/>
        <w:szCs w:val="28"/>
        <w:u w:val="single"/>
      </w:rPr>
      <w:t>1-202</w:t>
    </w:r>
    <w:r w:rsidR="004F7E73" w:rsidRPr="004F7E73">
      <w:rPr>
        <w:sz w:val="28"/>
        <w:szCs w:val="28"/>
        <w:u w:val="single"/>
      </w:rPr>
      <w:t>4</w:t>
    </w:r>
    <w:r w:rsidRPr="004F7E73">
      <w:rPr>
        <w:sz w:val="28"/>
        <w:u w:val="single"/>
      </w:rPr>
      <w:t xml:space="preserve">                          </w:t>
    </w:r>
  </w:p>
  <w:p w14:paraId="4508076E" w14:textId="77777777" w:rsidR="00896379" w:rsidRPr="004F7E73" w:rsidRDefault="00896379" w:rsidP="00C06D89">
    <w:pPr>
      <w:rPr>
        <w:sz w:val="2"/>
      </w:rPr>
    </w:pPr>
    <w:r w:rsidRPr="004F7E73">
      <w:rPr>
        <w:sz w:val="28"/>
      </w:rPr>
      <w:tab/>
    </w:r>
    <w:r w:rsidRPr="004F7E73">
      <w:rPr>
        <w:sz w:val="28"/>
      </w:rPr>
      <w:tab/>
    </w:r>
    <w:r w:rsidRPr="004F7E73">
      <w:rPr>
        <w:sz w:val="28"/>
      </w:rPr>
      <w:tab/>
    </w:r>
    <w:r w:rsidRPr="004F7E73">
      <w:rPr>
        <w:sz w:val="28"/>
      </w:rPr>
      <w:tab/>
    </w:r>
    <w:r w:rsidRPr="004F7E73">
      <w:rPr>
        <w:sz w:val="28"/>
      </w:rPr>
      <w:tab/>
    </w:r>
    <w:r w:rsidRPr="004F7E73">
      <w:rPr>
        <w:sz w:val="28"/>
      </w:rPr>
      <w:tab/>
    </w:r>
    <w:r w:rsidRPr="004F7E73">
      <w:rPr>
        <w:sz w:val="28"/>
      </w:rPr>
      <w:tab/>
    </w:r>
    <w:r w:rsidRPr="004F7E73">
      <w:rPr>
        <w:sz w:val="4"/>
      </w:rPr>
      <w:t xml:space="preserve">  </w:t>
    </w:r>
  </w:p>
  <w:p w14:paraId="6011F0E8" w14:textId="77777777" w:rsidR="00896379" w:rsidRPr="00E510FF" w:rsidRDefault="00896379" w:rsidP="00C06D89">
    <w:pPr>
      <w:rPr>
        <w:sz w:val="28"/>
        <w:u w:val="single"/>
      </w:rPr>
    </w:pPr>
    <w:r w:rsidRPr="004F7E73">
      <w:rPr>
        <w:sz w:val="28"/>
      </w:rPr>
      <w:tab/>
    </w:r>
    <w:r w:rsidRPr="004F7E73">
      <w:rPr>
        <w:sz w:val="28"/>
      </w:rPr>
      <w:tab/>
    </w:r>
    <w:r w:rsidRPr="004F7E73">
      <w:rPr>
        <w:sz w:val="28"/>
      </w:rPr>
      <w:tab/>
    </w:r>
    <w:r w:rsidRPr="004F7E73">
      <w:rPr>
        <w:sz w:val="28"/>
      </w:rPr>
      <w:tab/>
    </w:r>
    <w:r w:rsidRPr="004F7E73">
      <w:rPr>
        <w:sz w:val="28"/>
      </w:rPr>
      <w:tab/>
    </w:r>
    <w:r w:rsidRPr="004F7E73">
      <w:rPr>
        <w:sz w:val="28"/>
      </w:rPr>
      <w:tab/>
    </w:r>
    <w:r w:rsidRPr="004F7E73">
      <w:rPr>
        <w:sz w:val="18"/>
        <w:szCs w:val="18"/>
      </w:rPr>
      <w:t xml:space="preserve">от </w:t>
    </w:r>
    <w:r w:rsidRPr="004F7E73">
      <w:rPr>
        <w:sz w:val="24"/>
        <w:szCs w:val="24"/>
      </w:rPr>
      <w:t>«</w:t>
    </w:r>
    <w:r w:rsidRPr="004F7E73">
      <w:rPr>
        <w:sz w:val="24"/>
        <w:szCs w:val="24"/>
        <w:u w:val="single"/>
      </w:rPr>
      <w:t xml:space="preserve"> </w:t>
    </w:r>
    <w:r w:rsidRPr="004F7E73">
      <w:rPr>
        <w:sz w:val="28"/>
        <w:u w:val="single"/>
      </w:rPr>
      <w:t>2</w:t>
    </w:r>
    <w:r w:rsidR="004F7E73" w:rsidRPr="004F7E73">
      <w:rPr>
        <w:sz w:val="28"/>
        <w:u w:val="single"/>
      </w:rPr>
      <w:t>9</w:t>
    </w:r>
    <w:r w:rsidRPr="004F7E73">
      <w:rPr>
        <w:sz w:val="28"/>
        <w:u w:val="single"/>
      </w:rPr>
      <w:t xml:space="preserve"> </w:t>
    </w:r>
    <w:r w:rsidRPr="004F7E73">
      <w:rPr>
        <w:sz w:val="24"/>
        <w:szCs w:val="24"/>
      </w:rPr>
      <w:t>»</w:t>
    </w:r>
    <w:r w:rsidRPr="004F7E73">
      <w:rPr>
        <w:sz w:val="28"/>
        <w:u w:val="single"/>
      </w:rPr>
      <w:t xml:space="preserve"> </w:t>
    </w:r>
    <w:r w:rsidR="004F7E73" w:rsidRPr="004F7E73">
      <w:rPr>
        <w:sz w:val="28"/>
        <w:u w:val="single"/>
      </w:rPr>
      <w:t>января</w:t>
    </w:r>
    <w:r w:rsidRPr="004F7E73">
      <w:rPr>
        <w:sz w:val="28"/>
        <w:u w:val="single"/>
      </w:rPr>
      <w:t xml:space="preserve">  </w:t>
    </w:r>
    <w:r w:rsidRPr="004F7E73">
      <w:rPr>
        <w:sz w:val="18"/>
        <w:szCs w:val="18"/>
      </w:rPr>
      <w:t>20</w:t>
    </w:r>
    <w:r w:rsidRPr="004F7E73">
      <w:rPr>
        <w:sz w:val="28"/>
        <w:szCs w:val="28"/>
        <w:u w:val="single"/>
      </w:rPr>
      <w:t xml:space="preserve"> 2</w:t>
    </w:r>
    <w:r w:rsidR="004F7E73" w:rsidRPr="004F7E73">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5415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54151">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2B53EE57" w14:textId="77777777" w:rsidR="00896379" w:rsidRPr="006805F8" w:rsidRDefault="00896379" w:rsidP="00C06D89">
    <w:pPr>
      <w:rPr>
        <w:sz w:val="22"/>
      </w:rPr>
    </w:pPr>
  </w:p>
  <w:p w14:paraId="4DEB5553" w14:textId="77777777" w:rsidR="00896379" w:rsidRPr="00BA10DD" w:rsidRDefault="00896379" w:rsidP="00A27EC3">
    <w:pPr>
      <w:jc w:val="center"/>
      <w:rPr>
        <w:sz w:val="8"/>
        <w:szCs w:val="8"/>
      </w:rPr>
    </w:pPr>
    <w:r>
      <w:rPr>
        <w:sz w:val="32"/>
        <w:szCs w:val="32"/>
      </w:rPr>
      <w:t>ОБЛАСТЬ ТЕХНИЧЕСКОЙ КОМПЕТЕНТНОСТИ</w:t>
    </w:r>
  </w:p>
  <w:p w14:paraId="58352333" w14:textId="36FBEB88" w:rsidR="00896379" w:rsidRDefault="004E7EE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185CD2A" wp14:editId="14986F8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A3B7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9943166" w14:textId="77777777" w:rsidR="004F7E73" w:rsidRPr="004F7E73" w:rsidRDefault="004F7E73" w:rsidP="004F7E73">
    <w:pPr>
      <w:jc w:val="center"/>
      <w:rPr>
        <w:sz w:val="32"/>
        <w:szCs w:val="32"/>
      </w:rPr>
    </w:pPr>
    <w:r w:rsidRPr="004F7E73">
      <w:rPr>
        <w:sz w:val="32"/>
        <w:szCs w:val="32"/>
      </w:rPr>
      <w:t xml:space="preserve">Обществу с ограниченной ответственностью </w:t>
    </w:r>
  </w:p>
  <w:p w14:paraId="1537CFAD" w14:textId="77777777" w:rsidR="00896379" w:rsidRPr="00E25503" w:rsidRDefault="004F7E73" w:rsidP="004F7E73">
    <w:pPr>
      <w:jc w:val="center"/>
      <w:rPr>
        <w:sz w:val="32"/>
        <w:szCs w:val="32"/>
      </w:rPr>
    </w:pPr>
    <w:r w:rsidRPr="004F7E73">
      <w:rPr>
        <w:sz w:val="32"/>
        <w:szCs w:val="32"/>
      </w:rPr>
      <w:t>«БРИК ПЛЮС»</w:t>
    </w:r>
  </w:p>
  <w:p w14:paraId="1926ED7A" w14:textId="79970099" w:rsidR="00896379" w:rsidRDefault="004E7EE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51CB328" wp14:editId="60BE24C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FBD7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560"/>
      <w:gridCol w:w="4394"/>
      <w:gridCol w:w="1843"/>
    </w:tblGrid>
    <w:tr w:rsidR="00896379" w:rsidRPr="004E2B6E" w14:paraId="47701806" w14:textId="77777777" w:rsidTr="000A7EE0">
      <w:trPr>
        <w:trHeight w:val="534"/>
      </w:trPr>
      <w:tc>
        <w:tcPr>
          <w:tcW w:w="1701" w:type="dxa"/>
          <w:shd w:val="clear" w:color="auto" w:fill="auto"/>
        </w:tcPr>
        <w:p w14:paraId="05711BB1" w14:textId="77777777" w:rsidR="004F7E73" w:rsidRDefault="00896379" w:rsidP="00D14818">
          <w:pPr>
            <w:ind w:left="-17" w:right="-17"/>
            <w:jc w:val="center"/>
            <w:rPr>
              <w:sz w:val="13"/>
              <w:szCs w:val="13"/>
            </w:rPr>
          </w:pPr>
          <w:r w:rsidRPr="00974FBF">
            <w:rPr>
              <w:sz w:val="13"/>
              <w:szCs w:val="13"/>
            </w:rPr>
            <w:t xml:space="preserve">Наименование </w:t>
          </w:r>
        </w:p>
        <w:p w14:paraId="5F401BE2" w14:textId="77777777" w:rsidR="004F7E73"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397A8AFD" w14:textId="77777777" w:rsidR="004F7E73" w:rsidRDefault="00896379" w:rsidP="00D14818">
          <w:pPr>
            <w:ind w:left="-17" w:right="-17"/>
            <w:jc w:val="center"/>
            <w:rPr>
              <w:sz w:val="13"/>
              <w:szCs w:val="13"/>
            </w:rPr>
          </w:pPr>
          <w:r w:rsidRPr="00974FBF">
            <w:rPr>
              <w:sz w:val="13"/>
              <w:szCs w:val="13"/>
            </w:rPr>
            <w:t xml:space="preserve">продукции в </w:t>
          </w:r>
        </w:p>
        <w:p w14:paraId="2D32D63E"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560" w:type="dxa"/>
          <w:shd w:val="clear" w:color="auto" w:fill="auto"/>
        </w:tcPr>
        <w:p w14:paraId="1251C332" w14:textId="77777777" w:rsidR="004F7E73"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65BA1141"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E34DE61"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D43FB11" w14:textId="77777777" w:rsidR="004F7E73"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xml:space="preserve">, </w:t>
          </w:r>
        </w:p>
        <w:p w14:paraId="74038E1E" w14:textId="77777777" w:rsidR="00896379" w:rsidRPr="004E2B6E" w:rsidRDefault="00896379" w:rsidP="00D14818">
          <w:pPr>
            <w:ind w:left="-17" w:right="-17"/>
            <w:jc w:val="center"/>
            <w:rPr>
              <w:sz w:val="13"/>
              <w:szCs w:val="13"/>
            </w:rPr>
          </w:pPr>
          <w:r w:rsidRPr="004E2B6E">
            <w:rPr>
              <w:sz w:val="13"/>
              <w:szCs w:val="13"/>
            </w:rPr>
            <w:t>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2567339" w14:textId="77777777" w:rsidR="00896379" w:rsidRDefault="0089637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E6D9" w14:textId="77777777" w:rsidR="000A7EE0" w:rsidRDefault="000A7E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6678"/>
    <w:rsid w:val="000A7EE0"/>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0B88"/>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34C25"/>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6F5B"/>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1F8E"/>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E7EE1"/>
    <w:rsid w:val="004F064D"/>
    <w:rsid w:val="004F0F99"/>
    <w:rsid w:val="004F20F4"/>
    <w:rsid w:val="004F3945"/>
    <w:rsid w:val="004F4236"/>
    <w:rsid w:val="004F555D"/>
    <w:rsid w:val="004F606E"/>
    <w:rsid w:val="004F631A"/>
    <w:rsid w:val="004F6B90"/>
    <w:rsid w:val="004F7E73"/>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2079"/>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548"/>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4151"/>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1C0F"/>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110"/>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6BB6F3"/>
  <w15:chartTrackingRefBased/>
  <w15:docId w15:val="{30F16F94-8E40-4282-A8A6-3A5A8D49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2024-01-26T07:33:00Z</cp:lastPrinted>
  <dcterms:created xsi:type="dcterms:W3CDTF">2026-06-30T09:39:00Z</dcterms:created>
  <dcterms:modified xsi:type="dcterms:W3CDTF">2026-06-30T09:39:00Z</dcterms:modified>
</cp:coreProperties>
</file>