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126"/>
        <w:gridCol w:w="3685"/>
        <w:gridCol w:w="2127"/>
      </w:tblGrid>
      <w:tr w:rsidR="0051160B" w:rsidRPr="00695508" w14:paraId="55B002E6" w14:textId="77777777" w:rsidTr="00817275">
        <w:tc>
          <w:tcPr>
            <w:tcW w:w="1560" w:type="dxa"/>
            <w:vMerge w:val="restart"/>
            <w:tcBorders>
              <w:top w:val="single" w:sz="4" w:space="0" w:color="000000"/>
              <w:left w:val="single" w:sz="4" w:space="0" w:color="000000"/>
              <w:right w:val="single" w:sz="4" w:space="0" w:color="000000"/>
            </w:tcBorders>
            <w:hideMark/>
          </w:tcPr>
          <w:p w14:paraId="2A465D1C" w14:textId="77777777" w:rsidR="0051160B" w:rsidRPr="00C87DA5" w:rsidRDefault="00977DE8" w:rsidP="00817275">
            <w:pPr>
              <w:ind w:right="-108"/>
              <w:rPr>
                <w:b/>
                <w:sz w:val="18"/>
                <w:szCs w:val="18"/>
              </w:rPr>
            </w:pPr>
            <w:r>
              <w:rPr>
                <w:b/>
                <w:sz w:val="18"/>
                <w:szCs w:val="18"/>
              </w:rPr>
              <w:t>Смеси растворные и растворы строительные (клей для кирпича и плитки ручной формовки)</w:t>
            </w:r>
          </w:p>
        </w:tc>
        <w:tc>
          <w:tcPr>
            <w:tcW w:w="2126" w:type="dxa"/>
            <w:vMerge w:val="restart"/>
            <w:tcBorders>
              <w:top w:val="single" w:sz="4" w:space="0" w:color="000000"/>
              <w:left w:val="single" w:sz="4" w:space="0" w:color="000000"/>
              <w:right w:val="single" w:sz="4" w:space="0" w:color="000000"/>
            </w:tcBorders>
            <w:hideMark/>
          </w:tcPr>
          <w:p w14:paraId="686ECBDE" w14:textId="77777777" w:rsidR="0051160B" w:rsidRPr="00695508" w:rsidRDefault="00977DE8" w:rsidP="00817275">
            <w:pPr>
              <w:ind w:right="-17"/>
              <w:rPr>
                <w:sz w:val="18"/>
                <w:szCs w:val="18"/>
              </w:rPr>
            </w:pPr>
            <w:r>
              <w:rPr>
                <w:sz w:val="18"/>
                <w:szCs w:val="18"/>
              </w:rPr>
              <w:t>СТБ 1307-2012</w:t>
            </w:r>
            <w:r w:rsidR="0051160B">
              <w:rPr>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D8FF589" w14:textId="77777777" w:rsidR="0051160B" w:rsidRDefault="00977DE8" w:rsidP="00817275">
            <w:pPr>
              <w:ind w:right="-17"/>
              <w:rPr>
                <w:sz w:val="18"/>
                <w:szCs w:val="18"/>
              </w:rPr>
            </w:pPr>
            <w:r>
              <w:rPr>
                <w:sz w:val="18"/>
                <w:szCs w:val="18"/>
              </w:rPr>
              <w:t>Насыпная плотность</w:t>
            </w:r>
          </w:p>
          <w:p w14:paraId="16CB8C92" w14:textId="77777777" w:rsidR="00977DE8" w:rsidRPr="00695508" w:rsidRDefault="00977DE8" w:rsidP="00817275">
            <w:pPr>
              <w:ind w:right="-17"/>
              <w:rPr>
                <w:sz w:val="18"/>
                <w:szCs w:val="18"/>
              </w:rPr>
            </w:pPr>
            <w:r>
              <w:rPr>
                <w:sz w:val="18"/>
                <w:szCs w:val="18"/>
              </w:rPr>
              <w:t>Влажность</w:t>
            </w:r>
          </w:p>
          <w:p w14:paraId="19DC8400" w14:textId="77777777" w:rsidR="0051160B" w:rsidRPr="00695508" w:rsidRDefault="0051160B" w:rsidP="00817275">
            <w:pPr>
              <w:ind w:right="-17"/>
              <w:rPr>
                <w:sz w:val="18"/>
                <w:szCs w:val="18"/>
              </w:rPr>
            </w:pPr>
          </w:p>
        </w:tc>
        <w:tc>
          <w:tcPr>
            <w:tcW w:w="2127" w:type="dxa"/>
            <w:tcBorders>
              <w:top w:val="single" w:sz="4" w:space="0" w:color="000000"/>
              <w:left w:val="single" w:sz="4" w:space="0" w:color="000000"/>
              <w:bottom w:val="single" w:sz="4" w:space="0" w:color="000000"/>
              <w:right w:val="single" w:sz="4" w:space="0" w:color="000000"/>
            </w:tcBorders>
            <w:hideMark/>
          </w:tcPr>
          <w:p w14:paraId="3BC0A800" w14:textId="77777777" w:rsidR="0051160B" w:rsidRDefault="00977DE8" w:rsidP="00817275">
            <w:pPr>
              <w:ind w:right="-17"/>
              <w:rPr>
                <w:sz w:val="18"/>
                <w:szCs w:val="18"/>
              </w:rPr>
            </w:pPr>
            <w:r>
              <w:rPr>
                <w:sz w:val="18"/>
                <w:szCs w:val="18"/>
              </w:rPr>
              <w:t>СТБ 1307-2012</w:t>
            </w:r>
          </w:p>
          <w:p w14:paraId="68F9E416" w14:textId="77777777" w:rsidR="00977DE8" w:rsidRPr="00695508" w:rsidRDefault="00977DE8" w:rsidP="00817275">
            <w:pPr>
              <w:ind w:right="-17"/>
              <w:rPr>
                <w:sz w:val="18"/>
                <w:szCs w:val="18"/>
              </w:rPr>
            </w:pPr>
            <w:r>
              <w:rPr>
                <w:sz w:val="18"/>
                <w:szCs w:val="18"/>
              </w:rPr>
              <w:t>ГОСТ 8735-88</w:t>
            </w:r>
          </w:p>
        </w:tc>
      </w:tr>
      <w:tr w:rsidR="0051160B" w:rsidRPr="00695508" w14:paraId="08DA4AE1" w14:textId="77777777" w:rsidTr="00817275">
        <w:tc>
          <w:tcPr>
            <w:tcW w:w="1560" w:type="dxa"/>
            <w:vMerge/>
            <w:tcBorders>
              <w:left w:val="single" w:sz="4" w:space="0" w:color="000000"/>
              <w:bottom w:val="single" w:sz="4" w:space="0" w:color="auto"/>
              <w:right w:val="single" w:sz="4" w:space="0" w:color="000000"/>
            </w:tcBorders>
            <w:hideMark/>
          </w:tcPr>
          <w:p w14:paraId="5C6C0267" w14:textId="77777777" w:rsidR="0051160B" w:rsidRPr="00C87DA5" w:rsidRDefault="0051160B" w:rsidP="00817275">
            <w:pPr>
              <w:ind w:right="-108"/>
              <w:rPr>
                <w:b/>
                <w:sz w:val="18"/>
                <w:szCs w:val="18"/>
              </w:rPr>
            </w:pPr>
          </w:p>
        </w:tc>
        <w:tc>
          <w:tcPr>
            <w:tcW w:w="2126" w:type="dxa"/>
            <w:vMerge/>
            <w:tcBorders>
              <w:left w:val="single" w:sz="4" w:space="0" w:color="000000"/>
              <w:bottom w:val="single" w:sz="4" w:space="0" w:color="000000"/>
              <w:right w:val="single" w:sz="4" w:space="0" w:color="000000"/>
            </w:tcBorders>
            <w:hideMark/>
          </w:tcPr>
          <w:p w14:paraId="36A502E2" w14:textId="77777777" w:rsidR="0051160B" w:rsidRPr="00695508" w:rsidRDefault="0051160B" w:rsidP="00817275">
            <w:pPr>
              <w:ind w:right="-17"/>
              <w:rPr>
                <w:sz w:val="18"/>
                <w:szCs w:val="18"/>
              </w:rPr>
            </w:pPr>
          </w:p>
        </w:tc>
        <w:tc>
          <w:tcPr>
            <w:tcW w:w="3685" w:type="dxa"/>
            <w:tcBorders>
              <w:top w:val="single" w:sz="4" w:space="0" w:color="000000"/>
              <w:left w:val="single" w:sz="4" w:space="0" w:color="000000"/>
              <w:bottom w:val="single" w:sz="4" w:space="0" w:color="000000"/>
              <w:right w:val="single" w:sz="4" w:space="0" w:color="000000"/>
            </w:tcBorders>
            <w:hideMark/>
          </w:tcPr>
          <w:p w14:paraId="736C6D4B" w14:textId="77777777" w:rsidR="0051160B" w:rsidRPr="00695508" w:rsidRDefault="00817275" w:rsidP="00817275">
            <w:pPr>
              <w:ind w:right="-17"/>
              <w:rPr>
                <w:sz w:val="18"/>
                <w:szCs w:val="18"/>
              </w:rPr>
            </w:pPr>
            <w:r>
              <w:rPr>
                <w:sz w:val="18"/>
                <w:szCs w:val="18"/>
              </w:rPr>
              <w:t>Маркировка, упаковка</w:t>
            </w:r>
          </w:p>
        </w:tc>
        <w:tc>
          <w:tcPr>
            <w:tcW w:w="2127" w:type="dxa"/>
            <w:tcBorders>
              <w:top w:val="single" w:sz="4" w:space="0" w:color="000000"/>
              <w:left w:val="single" w:sz="4" w:space="0" w:color="000000"/>
              <w:bottom w:val="single" w:sz="4" w:space="0" w:color="000000"/>
              <w:right w:val="single" w:sz="4" w:space="0" w:color="000000"/>
            </w:tcBorders>
            <w:hideMark/>
          </w:tcPr>
          <w:p w14:paraId="21A9C43E" w14:textId="77777777" w:rsidR="0051160B" w:rsidRPr="00695508" w:rsidRDefault="00817275" w:rsidP="00817275">
            <w:pPr>
              <w:ind w:right="-17"/>
              <w:rPr>
                <w:sz w:val="18"/>
                <w:szCs w:val="18"/>
              </w:rPr>
            </w:pPr>
            <w:r>
              <w:rPr>
                <w:sz w:val="18"/>
                <w:szCs w:val="18"/>
              </w:rPr>
              <w:t>СТБ 1307-2012</w:t>
            </w:r>
          </w:p>
        </w:tc>
      </w:tr>
      <w:tr w:rsidR="00817275" w:rsidRPr="00695508" w14:paraId="2FE1D3A4" w14:textId="77777777" w:rsidTr="00987585">
        <w:trPr>
          <w:trHeight w:val="631"/>
        </w:trPr>
        <w:tc>
          <w:tcPr>
            <w:tcW w:w="1560" w:type="dxa"/>
            <w:vMerge w:val="restart"/>
            <w:tcBorders>
              <w:left w:val="single" w:sz="4" w:space="0" w:color="000000"/>
              <w:right w:val="single" w:sz="4" w:space="0" w:color="000000"/>
            </w:tcBorders>
          </w:tcPr>
          <w:p w14:paraId="397750BD" w14:textId="77777777" w:rsidR="00817275" w:rsidRDefault="00817275" w:rsidP="00817275">
            <w:pPr>
              <w:ind w:right="-108"/>
              <w:rPr>
                <w:b/>
                <w:sz w:val="18"/>
                <w:szCs w:val="18"/>
              </w:rPr>
            </w:pPr>
            <w:r>
              <w:rPr>
                <w:b/>
                <w:sz w:val="18"/>
                <w:szCs w:val="18"/>
              </w:rPr>
              <w:t xml:space="preserve">Панели теплоизоляционные </w:t>
            </w:r>
          </w:p>
          <w:p w14:paraId="31612293" w14:textId="77777777" w:rsidR="00817275" w:rsidRPr="00817275" w:rsidRDefault="00817275" w:rsidP="00817275">
            <w:pPr>
              <w:ind w:right="-108"/>
              <w:rPr>
                <w:b/>
                <w:sz w:val="18"/>
                <w:szCs w:val="18"/>
              </w:rPr>
            </w:pPr>
            <w:r>
              <w:rPr>
                <w:b/>
                <w:sz w:val="18"/>
                <w:szCs w:val="18"/>
              </w:rPr>
              <w:t>«</w:t>
            </w:r>
            <w:r>
              <w:rPr>
                <w:b/>
                <w:sz w:val="18"/>
                <w:szCs w:val="18"/>
                <w:lang w:val="en-US"/>
              </w:rPr>
              <w:t>Real Brick</w:t>
            </w:r>
            <w:r>
              <w:rPr>
                <w:b/>
                <w:sz w:val="18"/>
                <w:szCs w:val="18"/>
              </w:rPr>
              <w:t>»</w:t>
            </w:r>
          </w:p>
        </w:tc>
        <w:tc>
          <w:tcPr>
            <w:tcW w:w="2126" w:type="dxa"/>
            <w:vMerge w:val="restart"/>
            <w:tcBorders>
              <w:left w:val="single" w:sz="4" w:space="0" w:color="000000"/>
              <w:right w:val="single" w:sz="4" w:space="0" w:color="000000"/>
            </w:tcBorders>
          </w:tcPr>
          <w:p w14:paraId="767838EA" w14:textId="77777777" w:rsidR="00817275" w:rsidRPr="00817275" w:rsidRDefault="00817275" w:rsidP="00817275">
            <w:pPr>
              <w:ind w:right="-17"/>
              <w:rPr>
                <w:sz w:val="18"/>
                <w:szCs w:val="18"/>
              </w:rPr>
            </w:pPr>
            <w:r>
              <w:rPr>
                <w:sz w:val="18"/>
                <w:szCs w:val="18"/>
              </w:rPr>
              <w:t xml:space="preserve">ТУ </w:t>
            </w:r>
            <w:r>
              <w:rPr>
                <w:sz w:val="18"/>
                <w:szCs w:val="18"/>
                <w:lang w:val="en-US"/>
              </w:rPr>
              <w:t>BY</w:t>
            </w:r>
            <w:r>
              <w:rPr>
                <w:sz w:val="18"/>
                <w:szCs w:val="18"/>
              </w:rPr>
              <w:t>690602069.002-2022</w:t>
            </w:r>
          </w:p>
        </w:tc>
        <w:tc>
          <w:tcPr>
            <w:tcW w:w="3685" w:type="dxa"/>
            <w:tcBorders>
              <w:top w:val="single" w:sz="4" w:space="0" w:color="000000"/>
              <w:left w:val="single" w:sz="4" w:space="0" w:color="000000"/>
              <w:right w:val="single" w:sz="4" w:space="0" w:color="000000"/>
            </w:tcBorders>
          </w:tcPr>
          <w:p w14:paraId="7D2C6F33" w14:textId="77777777" w:rsidR="00817275" w:rsidRDefault="00817275" w:rsidP="00817275">
            <w:pPr>
              <w:ind w:right="-17"/>
              <w:rPr>
                <w:sz w:val="18"/>
                <w:szCs w:val="18"/>
              </w:rPr>
            </w:pPr>
            <w:r>
              <w:rPr>
                <w:sz w:val="18"/>
                <w:szCs w:val="18"/>
              </w:rPr>
              <w:t>Номинальные размеры</w:t>
            </w:r>
          </w:p>
          <w:p w14:paraId="2CB30405" w14:textId="77777777" w:rsidR="00817275" w:rsidRDefault="00817275" w:rsidP="00817275">
            <w:pPr>
              <w:ind w:right="-17"/>
              <w:rPr>
                <w:sz w:val="18"/>
                <w:szCs w:val="18"/>
              </w:rPr>
            </w:pPr>
            <w:r>
              <w:rPr>
                <w:sz w:val="18"/>
                <w:szCs w:val="18"/>
              </w:rPr>
              <w:t>Отклонение от плоскостности грани панели</w:t>
            </w:r>
          </w:p>
        </w:tc>
        <w:tc>
          <w:tcPr>
            <w:tcW w:w="2127" w:type="dxa"/>
            <w:tcBorders>
              <w:top w:val="single" w:sz="4" w:space="0" w:color="000000"/>
              <w:left w:val="single" w:sz="4" w:space="0" w:color="000000"/>
              <w:right w:val="single" w:sz="4" w:space="0" w:color="000000"/>
            </w:tcBorders>
          </w:tcPr>
          <w:p w14:paraId="6AADFD78" w14:textId="77777777" w:rsidR="00817275" w:rsidRPr="00695508" w:rsidRDefault="00817275" w:rsidP="00817275">
            <w:pPr>
              <w:ind w:right="-17"/>
              <w:rPr>
                <w:sz w:val="18"/>
                <w:szCs w:val="18"/>
              </w:rPr>
            </w:pPr>
            <w:r>
              <w:rPr>
                <w:sz w:val="18"/>
                <w:szCs w:val="18"/>
              </w:rPr>
              <w:t>ГОСТ 17177-94</w:t>
            </w:r>
          </w:p>
        </w:tc>
      </w:tr>
      <w:tr w:rsidR="00817275" w:rsidRPr="00695508" w14:paraId="20B0BC71" w14:textId="77777777" w:rsidTr="00987585">
        <w:trPr>
          <w:trHeight w:val="814"/>
        </w:trPr>
        <w:tc>
          <w:tcPr>
            <w:tcW w:w="1560" w:type="dxa"/>
            <w:vMerge/>
            <w:tcBorders>
              <w:left w:val="single" w:sz="4" w:space="0" w:color="000000"/>
              <w:right w:val="single" w:sz="4" w:space="0" w:color="000000"/>
            </w:tcBorders>
          </w:tcPr>
          <w:p w14:paraId="0580F567" w14:textId="77777777" w:rsidR="00817275" w:rsidRPr="00C87DA5" w:rsidRDefault="00817275" w:rsidP="00C6368B">
            <w:pPr>
              <w:spacing w:line="192" w:lineRule="auto"/>
              <w:ind w:right="-108"/>
              <w:rPr>
                <w:b/>
                <w:sz w:val="18"/>
                <w:szCs w:val="18"/>
              </w:rPr>
            </w:pPr>
          </w:p>
        </w:tc>
        <w:tc>
          <w:tcPr>
            <w:tcW w:w="2126" w:type="dxa"/>
            <w:vMerge/>
            <w:tcBorders>
              <w:left w:val="single" w:sz="4" w:space="0" w:color="000000"/>
              <w:right w:val="single" w:sz="4" w:space="0" w:color="000000"/>
            </w:tcBorders>
          </w:tcPr>
          <w:p w14:paraId="3F531416" w14:textId="77777777" w:rsidR="00817275" w:rsidRPr="00695508" w:rsidRDefault="00817275" w:rsidP="00817275">
            <w:pPr>
              <w:ind w:right="-17"/>
              <w:rPr>
                <w:sz w:val="18"/>
                <w:szCs w:val="18"/>
              </w:rPr>
            </w:pPr>
          </w:p>
        </w:tc>
        <w:tc>
          <w:tcPr>
            <w:tcW w:w="3685" w:type="dxa"/>
            <w:tcBorders>
              <w:top w:val="single" w:sz="4" w:space="0" w:color="000000"/>
              <w:left w:val="single" w:sz="4" w:space="0" w:color="000000"/>
              <w:right w:val="single" w:sz="4" w:space="0" w:color="000000"/>
            </w:tcBorders>
          </w:tcPr>
          <w:p w14:paraId="71365526" w14:textId="77777777" w:rsidR="00817275" w:rsidRPr="00695508" w:rsidRDefault="00817275" w:rsidP="00817275">
            <w:pPr>
              <w:ind w:right="-17"/>
              <w:rPr>
                <w:sz w:val="18"/>
                <w:szCs w:val="18"/>
              </w:rPr>
            </w:pPr>
            <w:r>
              <w:rPr>
                <w:sz w:val="18"/>
                <w:szCs w:val="18"/>
              </w:rPr>
              <w:t>Маркировка, упаковка</w:t>
            </w:r>
          </w:p>
        </w:tc>
        <w:tc>
          <w:tcPr>
            <w:tcW w:w="2127" w:type="dxa"/>
            <w:tcBorders>
              <w:top w:val="single" w:sz="4" w:space="0" w:color="000000"/>
              <w:left w:val="single" w:sz="4" w:space="0" w:color="000000"/>
              <w:right w:val="single" w:sz="4" w:space="0" w:color="000000"/>
            </w:tcBorders>
          </w:tcPr>
          <w:p w14:paraId="4C6D85BF" w14:textId="77777777" w:rsidR="00817275" w:rsidRPr="00695508" w:rsidRDefault="00817275" w:rsidP="00817275">
            <w:pPr>
              <w:ind w:right="-17"/>
              <w:rPr>
                <w:sz w:val="18"/>
                <w:szCs w:val="18"/>
              </w:rPr>
            </w:pPr>
            <w:r>
              <w:rPr>
                <w:sz w:val="18"/>
                <w:szCs w:val="18"/>
              </w:rPr>
              <w:t xml:space="preserve">ТУ </w:t>
            </w:r>
            <w:r>
              <w:rPr>
                <w:sz w:val="18"/>
                <w:szCs w:val="18"/>
                <w:lang w:val="en-US"/>
              </w:rPr>
              <w:t>BY</w:t>
            </w:r>
            <w:r>
              <w:rPr>
                <w:sz w:val="18"/>
                <w:szCs w:val="18"/>
              </w:rPr>
              <w:t>690602069.002-2022</w:t>
            </w:r>
          </w:p>
        </w:tc>
      </w:tr>
    </w:tbl>
    <w:p w14:paraId="3739FC8A"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CB7E" w14:textId="77777777" w:rsidR="00987585" w:rsidRDefault="00987585">
      <w:r>
        <w:separator/>
      </w:r>
    </w:p>
  </w:endnote>
  <w:endnote w:type="continuationSeparator" w:id="0">
    <w:p w14:paraId="7CB23065" w14:textId="77777777" w:rsidR="00987585" w:rsidRDefault="0098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F2A3" w14:textId="77777777" w:rsidR="00896379" w:rsidRDefault="00896379" w:rsidP="004233F0">
    <w:pPr>
      <w:ind w:firstLine="426"/>
      <w:jc w:val="both"/>
      <w:rPr>
        <w:sz w:val="16"/>
        <w:szCs w:val="16"/>
      </w:rPr>
    </w:pPr>
    <w:r>
      <w:rPr>
        <w:sz w:val="16"/>
        <w:szCs w:val="16"/>
      </w:rPr>
      <w:t>Руководитель организации</w:t>
    </w:r>
  </w:p>
  <w:p w14:paraId="4B91FE1A"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ACE0FB3"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0E3D2138"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5A3016FE"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1EEEA37"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0A88" w14:textId="77777777" w:rsidR="00987585" w:rsidRDefault="00987585">
      <w:r>
        <w:separator/>
      </w:r>
    </w:p>
  </w:footnote>
  <w:footnote w:type="continuationSeparator" w:id="0">
    <w:p w14:paraId="02ABF229" w14:textId="77777777" w:rsidR="00987585" w:rsidRDefault="0098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7FD1"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75F6F82"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DAFD" w14:textId="77777777" w:rsidR="00896379" w:rsidRDefault="00896379" w:rsidP="001E5318">
    <w:pPr>
      <w:ind w:right="360"/>
      <w:rPr>
        <w:sz w:val="24"/>
      </w:rPr>
    </w:pPr>
  </w:p>
  <w:p w14:paraId="1D63CE0A" w14:textId="77777777" w:rsidR="00896379" w:rsidRDefault="00896379" w:rsidP="001E5318">
    <w:pPr>
      <w:ind w:right="360"/>
      <w:rPr>
        <w:sz w:val="24"/>
      </w:rPr>
    </w:pPr>
  </w:p>
  <w:p w14:paraId="18E41CF8" w14:textId="77777777" w:rsidR="00896379" w:rsidRPr="006C46EB" w:rsidRDefault="00896379" w:rsidP="00B966ED">
    <w:pPr>
      <w:ind w:left="4320"/>
      <w:rPr>
        <w:sz w:val="18"/>
        <w:szCs w:val="18"/>
      </w:rPr>
    </w:pPr>
    <w:r>
      <w:rPr>
        <w:b/>
        <w:sz w:val="18"/>
        <w:szCs w:val="18"/>
      </w:rPr>
      <w:t>Дополнение</w:t>
    </w:r>
    <w:r>
      <w:rPr>
        <w:sz w:val="18"/>
        <w:szCs w:val="18"/>
      </w:rPr>
      <w:t xml:space="preserve"> </w:t>
    </w:r>
    <w:r w:rsidRPr="006C46EB">
      <w:rPr>
        <w:b/>
        <w:sz w:val="18"/>
        <w:szCs w:val="18"/>
      </w:rPr>
      <w:t xml:space="preserve"> </w:t>
    </w:r>
    <w:r w:rsidRPr="006C46EB">
      <w:rPr>
        <w:sz w:val="18"/>
        <w:szCs w:val="18"/>
      </w:rPr>
      <w:t>к свидетельству</w:t>
    </w:r>
  </w:p>
  <w:p w14:paraId="02381D94" w14:textId="77777777" w:rsidR="00896379" w:rsidRPr="00977DE8"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77DE8">
      <w:rPr>
        <w:sz w:val="28"/>
        <w:szCs w:val="28"/>
        <w:u w:val="single"/>
      </w:rPr>
      <w:t>00295018.</w:t>
    </w:r>
    <w:r w:rsidR="00977DE8" w:rsidRPr="00977DE8">
      <w:rPr>
        <w:sz w:val="28"/>
        <w:szCs w:val="28"/>
        <w:u w:val="single"/>
      </w:rPr>
      <w:t>621</w:t>
    </w:r>
    <w:r w:rsidRPr="00977DE8">
      <w:rPr>
        <w:sz w:val="28"/>
        <w:szCs w:val="28"/>
        <w:u w:val="single"/>
      </w:rPr>
      <w:t>-202</w:t>
    </w:r>
    <w:r w:rsidR="00977DE8" w:rsidRPr="00977DE8">
      <w:rPr>
        <w:sz w:val="28"/>
        <w:szCs w:val="28"/>
        <w:u w:val="single"/>
      </w:rPr>
      <w:t>2</w:t>
    </w:r>
    <w:r w:rsidRPr="00977DE8">
      <w:rPr>
        <w:sz w:val="28"/>
        <w:u w:val="single"/>
      </w:rPr>
      <w:t xml:space="preserve">                          </w:t>
    </w:r>
  </w:p>
  <w:p w14:paraId="3DD3752E" w14:textId="77777777" w:rsidR="00896379" w:rsidRPr="00977DE8" w:rsidRDefault="00896379" w:rsidP="00C06D89">
    <w:pPr>
      <w:rPr>
        <w:sz w:val="2"/>
      </w:rPr>
    </w:pPr>
    <w:r w:rsidRPr="00977DE8">
      <w:rPr>
        <w:sz w:val="28"/>
      </w:rPr>
      <w:tab/>
    </w:r>
    <w:r w:rsidRPr="00977DE8">
      <w:rPr>
        <w:sz w:val="28"/>
      </w:rPr>
      <w:tab/>
    </w:r>
    <w:r w:rsidRPr="00977DE8">
      <w:rPr>
        <w:sz w:val="28"/>
      </w:rPr>
      <w:tab/>
    </w:r>
    <w:r w:rsidRPr="00977DE8">
      <w:rPr>
        <w:sz w:val="28"/>
      </w:rPr>
      <w:tab/>
    </w:r>
    <w:r w:rsidRPr="00977DE8">
      <w:rPr>
        <w:sz w:val="28"/>
      </w:rPr>
      <w:tab/>
    </w:r>
    <w:r w:rsidRPr="00977DE8">
      <w:rPr>
        <w:sz w:val="28"/>
      </w:rPr>
      <w:tab/>
    </w:r>
    <w:r w:rsidRPr="00977DE8">
      <w:rPr>
        <w:sz w:val="28"/>
      </w:rPr>
      <w:tab/>
    </w:r>
    <w:r w:rsidRPr="00977DE8">
      <w:rPr>
        <w:sz w:val="4"/>
      </w:rPr>
      <w:t xml:space="preserve">  </w:t>
    </w:r>
  </w:p>
  <w:p w14:paraId="74434B50" w14:textId="77777777" w:rsidR="00896379" w:rsidRPr="00E510FF" w:rsidRDefault="00896379" w:rsidP="00C06D89">
    <w:pPr>
      <w:rPr>
        <w:sz w:val="28"/>
        <w:u w:val="single"/>
      </w:rPr>
    </w:pPr>
    <w:r w:rsidRPr="00977DE8">
      <w:rPr>
        <w:sz w:val="28"/>
      </w:rPr>
      <w:tab/>
    </w:r>
    <w:r w:rsidRPr="00977DE8">
      <w:rPr>
        <w:sz w:val="28"/>
      </w:rPr>
      <w:tab/>
    </w:r>
    <w:r w:rsidRPr="00977DE8">
      <w:rPr>
        <w:sz w:val="28"/>
      </w:rPr>
      <w:tab/>
    </w:r>
    <w:r w:rsidRPr="00977DE8">
      <w:rPr>
        <w:sz w:val="28"/>
      </w:rPr>
      <w:tab/>
    </w:r>
    <w:r w:rsidRPr="00977DE8">
      <w:rPr>
        <w:sz w:val="28"/>
      </w:rPr>
      <w:tab/>
    </w:r>
    <w:r w:rsidRPr="00977DE8">
      <w:rPr>
        <w:sz w:val="28"/>
      </w:rPr>
      <w:tab/>
    </w:r>
    <w:r w:rsidRPr="00977DE8">
      <w:rPr>
        <w:sz w:val="18"/>
        <w:szCs w:val="18"/>
      </w:rPr>
      <w:t xml:space="preserve">от </w:t>
    </w:r>
    <w:r w:rsidRPr="00977DE8">
      <w:rPr>
        <w:sz w:val="24"/>
        <w:szCs w:val="24"/>
      </w:rPr>
      <w:t>«</w:t>
    </w:r>
    <w:r w:rsidRPr="00977DE8">
      <w:rPr>
        <w:sz w:val="24"/>
        <w:szCs w:val="24"/>
        <w:u w:val="single"/>
      </w:rPr>
      <w:t xml:space="preserve"> </w:t>
    </w:r>
    <w:r w:rsidRPr="00977DE8">
      <w:rPr>
        <w:sz w:val="28"/>
        <w:u w:val="single"/>
      </w:rPr>
      <w:t>2</w:t>
    </w:r>
    <w:r w:rsidR="00977DE8" w:rsidRPr="00977DE8">
      <w:rPr>
        <w:sz w:val="28"/>
        <w:u w:val="single"/>
      </w:rPr>
      <w:t>3</w:t>
    </w:r>
    <w:r w:rsidRPr="00977DE8">
      <w:rPr>
        <w:sz w:val="28"/>
        <w:u w:val="single"/>
      </w:rPr>
      <w:t xml:space="preserve"> </w:t>
    </w:r>
    <w:r w:rsidRPr="00977DE8">
      <w:rPr>
        <w:sz w:val="24"/>
        <w:szCs w:val="24"/>
      </w:rPr>
      <w:t>»</w:t>
    </w:r>
    <w:r w:rsidRPr="00977DE8">
      <w:rPr>
        <w:sz w:val="28"/>
        <w:u w:val="single"/>
      </w:rPr>
      <w:t xml:space="preserve"> </w:t>
    </w:r>
    <w:r w:rsidR="00977DE8" w:rsidRPr="00977DE8">
      <w:rPr>
        <w:sz w:val="28"/>
        <w:u w:val="single"/>
      </w:rPr>
      <w:t>декабр</w:t>
    </w:r>
    <w:r w:rsidRPr="00977DE8">
      <w:rPr>
        <w:sz w:val="28"/>
        <w:u w:val="single"/>
      </w:rPr>
      <w:t xml:space="preserve">я  </w:t>
    </w:r>
    <w:r w:rsidRPr="00977DE8">
      <w:rPr>
        <w:sz w:val="18"/>
        <w:szCs w:val="18"/>
      </w:rPr>
      <w:t>20</w:t>
    </w:r>
    <w:r w:rsidRPr="00977DE8">
      <w:rPr>
        <w:sz w:val="28"/>
        <w:szCs w:val="28"/>
        <w:u w:val="single"/>
      </w:rPr>
      <w:t xml:space="preserve"> 2</w:t>
    </w:r>
    <w:r w:rsidR="00977DE8" w:rsidRPr="00977DE8">
      <w:rPr>
        <w:sz w:val="28"/>
        <w:szCs w:val="28"/>
        <w:u w:val="single"/>
      </w:rPr>
      <w:t>4</w:t>
    </w:r>
    <w:r w:rsidRPr="00977DE8">
      <w:rPr>
        <w:sz w:val="28"/>
        <w:szCs w:val="28"/>
        <w:u w:val="single"/>
      </w:rPr>
      <w:t xml:space="preserve"> </w:t>
    </w:r>
    <w:r w:rsidRPr="00977DE8">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4AD3898" w14:textId="77777777" w:rsidR="00896379" w:rsidRPr="006805F8" w:rsidRDefault="00896379" w:rsidP="00C06D89">
    <w:pPr>
      <w:rPr>
        <w:sz w:val="22"/>
      </w:rPr>
    </w:pPr>
  </w:p>
  <w:p w14:paraId="1460F4DD" w14:textId="77777777" w:rsidR="00896379" w:rsidRPr="00BA10DD" w:rsidRDefault="00896379" w:rsidP="00A27EC3">
    <w:pPr>
      <w:jc w:val="center"/>
      <w:rPr>
        <w:sz w:val="8"/>
        <w:szCs w:val="8"/>
      </w:rPr>
    </w:pPr>
    <w:r>
      <w:rPr>
        <w:sz w:val="32"/>
        <w:szCs w:val="32"/>
      </w:rPr>
      <w:t>ОБЛАСТЬ ТЕХНИЧЕСКОЙ КОМПЕТЕНТНОСТИ</w:t>
    </w:r>
  </w:p>
  <w:p w14:paraId="669E8D5C" w14:textId="4F7FC8F7" w:rsidR="00896379" w:rsidRDefault="00FA079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D6E48DA" wp14:editId="5645D16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1490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6BA202C6" w14:textId="77777777" w:rsidR="00896379" w:rsidRPr="00E25503" w:rsidRDefault="00977DE8" w:rsidP="00FC2891">
    <w:pPr>
      <w:jc w:val="center"/>
      <w:rPr>
        <w:sz w:val="32"/>
        <w:szCs w:val="32"/>
      </w:rPr>
    </w:pPr>
    <w:r w:rsidRPr="00977DE8">
      <w:rPr>
        <w:sz w:val="32"/>
        <w:szCs w:val="32"/>
      </w:rPr>
      <w:t>Частного предприятия</w:t>
    </w:r>
    <w:r w:rsidR="00896379" w:rsidRPr="00977DE8">
      <w:rPr>
        <w:sz w:val="32"/>
        <w:szCs w:val="32"/>
      </w:rPr>
      <w:t xml:space="preserve"> «</w:t>
    </w:r>
    <w:r w:rsidRPr="00977DE8">
      <w:rPr>
        <w:sz w:val="32"/>
        <w:szCs w:val="32"/>
      </w:rPr>
      <w:t>Супер Дом</w:t>
    </w:r>
    <w:r w:rsidR="00896379" w:rsidRPr="00977DE8">
      <w:rPr>
        <w:sz w:val="32"/>
        <w:szCs w:val="32"/>
      </w:rPr>
      <w:t>»</w:t>
    </w:r>
  </w:p>
  <w:p w14:paraId="4151458A" w14:textId="3CDCEB48" w:rsidR="00896379" w:rsidRDefault="00FA079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AED8000" wp14:editId="5EFA215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3D6D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126"/>
      <w:gridCol w:w="3685"/>
      <w:gridCol w:w="2127"/>
    </w:tblGrid>
    <w:tr w:rsidR="00896379" w:rsidRPr="004E2B6E" w14:paraId="6FFD5228" w14:textId="77777777" w:rsidTr="00817275">
      <w:trPr>
        <w:trHeight w:val="534"/>
      </w:trPr>
      <w:tc>
        <w:tcPr>
          <w:tcW w:w="1560" w:type="dxa"/>
          <w:shd w:val="clear" w:color="auto" w:fill="auto"/>
        </w:tcPr>
        <w:p w14:paraId="65E59047" w14:textId="77777777" w:rsidR="0051160B" w:rsidRDefault="00896379" w:rsidP="00D14818">
          <w:pPr>
            <w:ind w:left="-17" w:right="-17"/>
            <w:jc w:val="center"/>
            <w:rPr>
              <w:sz w:val="13"/>
              <w:szCs w:val="13"/>
            </w:rPr>
          </w:pPr>
          <w:r w:rsidRPr="00974FBF">
            <w:rPr>
              <w:sz w:val="13"/>
              <w:szCs w:val="13"/>
            </w:rPr>
            <w:t xml:space="preserve">Наименование </w:t>
          </w:r>
        </w:p>
        <w:p w14:paraId="32DCE922" w14:textId="77777777" w:rsidR="0051160B"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5FE8820F" w14:textId="77777777" w:rsidR="0051160B" w:rsidRDefault="00896379" w:rsidP="00D14818">
          <w:pPr>
            <w:ind w:left="-17" w:right="-17"/>
            <w:jc w:val="center"/>
            <w:rPr>
              <w:sz w:val="13"/>
              <w:szCs w:val="13"/>
            </w:rPr>
          </w:pPr>
          <w:r w:rsidRPr="00974FBF">
            <w:rPr>
              <w:sz w:val="13"/>
              <w:szCs w:val="13"/>
            </w:rPr>
            <w:t xml:space="preserve">продукции в </w:t>
          </w:r>
        </w:p>
        <w:p w14:paraId="75D268F1"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2126" w:type="dxa"/>
          <w:shd w:val="clear" w:color="auto" w:fill="auto"/>
        </w:tcPr>
        <w:p w14:paraId="2410CA2E" w14:textId="77777777" w:rsidR="00817275"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w:t>
          </w:r>
        </w:p>
        <w:p w14:paraId="33291E74" w14:textId="77777777" w:rsidR="0051160B" w:rsidRDefault="00896379" w:rsidP="00D14818">
          <w:pPr>
            <w:ind w:left="-17" w:right="-17"/>
            <w:jc w:val="center"/>
            <w:rPr>
              <w:sz w:val="13"/>
              <w:szCs w:val="13"/>
            </w:rPr>
          </w:pPr>
          <w:r w:rsidRPr="00974FBF">
            <w:rPr>
              <w:sz w:val="13"/>
              <w:szCs w:val="13"/>
            </w:rPr>
            <w:t xml:space="preserve">устанавливающего </w:t>
          </w:r>
        </w:p>
        <w:p w14:paraId="4B821684" w14:textId="77777777" w:rsidR="00817275"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w:t>
          </w:r>
        </w:p>
        <w:p w14:paraId="58A69FA4" w14:textId="77777777" w:rsidR="00896379" w:rsidRPr="00974FBF" w:rsidRDefault="00896379" w:rsidP="00D14818">
          <w:pPr>
            <w:ind w:left="-17" w:right="-17"/>
            <w:jc w:val="center"/>
            <w:rPr>
              <w:sz w:val="13"/>
              <w:szCs w:val="13"/>
            </w:rPr>
          </w:pPr>
          <w:r w:rsidRPr="00974FBF">
            <w:rPr>
              <w:sz w:val="13"/>
              <w:szCs w:val="13"/>
            </w:rPr>
            <w:t xml:space="preserve"> в стро</w:t>
          </w:r>
          <w:r w:rsidRPr="00974FBF">
            <w:rPr>
              <w:sz w:val="13"/>
              <w:szCs w:val="13"/>
            </w:rPr>
            <w:t>и</w:t>
          </w:r>
          <w:r w:rsidRPr="00974FBF">
            <w:rPr>
              <w:sz w:val="13"/>
              <w:szCs w:val="13"/>
            </w:rPr>
            <w:t>тельстве</w:t>
          </w:r>
        </w:p>
      </w:tc>
      <w:tc>
        <w:tcPr>
          <w:tcW w:w="3685" w:type="dxa"/>
          <w:shd w:val="clear" w:color="auto" w:fill="auto"/>
        </w:tcPr>
        <w:p w14:paraId="0B4740AE"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2127" w:type="dxa"/>
          <w:shd w:val="clear" w:color="auto" w:fill="auto"/>
        </w:tcPr>
        <w:p w14:paraId="47890E7B"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445C1B0"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160B"/>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07396"/>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275"/>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14AB"/>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77DE8"/>
    <w:rsid w:val="009801CB"/>
    <w:rsid w:val="0098080B"/>
    <w:rsid w:val="00980C1B"/>
    <w:rsid w:val="009814E0"/>
    <w:rsid w:val="00983E04"/>
    <w:rsid w:val="00985100"/>
    <w:rsid w:val="00985532"/>
    <w:rsid w:val="009870E5"/>
    <w:rsid w:val="0098758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68B"/>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0798"/>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69975A8"/>
  <w15:chartTrackingRefBased/>
  <w15:docId w15:val="{90B3F5ED-59CE-403B-9760-7DE44CC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numbering" w:customStyle="1" w:styleId="13">
    <w:name w:val="Нет списка1"/>
    <w:next w:val="a2"/>
    <w:semiHidden/>
    <w:rsid w:val="0051160B"/>
  </w:style>
  <w:style w:type="character" w:customStyle="1" w:styleId="33">
    <w:name w:val=" Знак Знак3"/>
    <w:rsid w:val="0051160B"/>
    <w:rPr>
      <w:sz w:val="24"/>
    </w:rPr>
  </w:style>
  <w:style w:type="character" w:customStyle="1" w:styleId="27">
    <w:name w:val=" Знак Знак2"/>
    <w:rsid w:val="0051160B"/>
    <w:rPr>
      <w:sz w:val="24"/>
      <w:szCs w:val="24"/>
      <w:lang w:val="ru-RU" w:eastAsia="ru-RU" w:bidi="ar-SA"/>
    </w:rPr>
  </w:style>
  <w:style w:type="paragraph" w:customStyle="1" w:styleId="14">
    <w:name w:val=" Знак1"/>
    <w:basedOn w:val="a"/>
    <w:rsid w:val="0051160B"/>
    <w:pPr>
      <w:spacing w:after="160" w:line="240" w:lineRule="exact"/>
    </w:pPr>
    <w:rPr>
      <w:rFonts w:cs="Arial"/>
      <w:sz w:val="24"/>
      <w:lang w:val="en-US" w:eastAsia="en-US"/>
    </w:rPr>
  </w:style>
  <w:style w:type="table" w:customStyle="1" w:styleId="15">
    <w:name w:val="Сетка таблицы1"/>
    <w:basedOn w:val="a1"/>
    <w:next w:val="af0"/>
    <w:rsid w:val="00511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iPriority w:val="99"/>
    <w:unhideWhenUsed/>
    <w:rsid w:val="005116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2024-12-23T10:58:00Z</cp:lastPrinted>
  <dcterms:created xsi:type="dcterms:W3CDTF">2026-06-30T10:40:00Z</dcterms:created>
  <dcterms:modified xsi:type="dcterms:W3CDTF">2026-06-30T10:40:00Z</dcterms:modified>
</cp:coreProperties>
</file>