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523E87">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46887" w:rsidRPr="003724D3" w:rsidRDefault="00746887" w:rsidP="009B7D68">
            <w:pPr>
              <w:rPr>
                <w:b/>
                <w:bCs/>
                <w:spacing w:val="4"/>
                <w:sz w:val="16"/>
                <w:szCs w:val="16"/>
              </w:rPr>
            </w:pPr>
            <w:bookmarkStart w:id="0" w:name="_GoBack"/>
            <w:bookmarkEnd w:id="0"/>
            <w:r w:rsidRPr="003724D3">
              <w:rPr>
                <w:b/>
                <w:bCs/>
                <w:spacing w:val="4"/>
                <w:sz w:val="16"/>
                <w:szCs w:val="16"/>
              </w:rPr>
              <w:t xml:space="preserve">Устройство </w:t>
            </w:r>
            <w:r w:rsidR="00290DF5" w:rsidRPr="003724D3">
              <w:rPr>
                <w:b/>
                <w:bCs/>
                <w:spacing w:val="4"/>
                <w:sz w:val="16"/>
                <w:szCs w:val="16"/>
              </w:rPr>
              <w:t>выемок и котлованов</w:t>
            </w:r>
            <w:r w:rsidRPr="003724D3">
              <w:rPr>
                <w:b/>
                <w:bCs/>
                <w:spacing w:val="4"/>
                <w:sz w:val="16"/>
                <w:szCs w:val="16"/>
              </w:rPr>
              <w:t>.</w:t>
            </w:r>
          </w:p>
          <w:p w:rsidR="00746887" w:rsidRPr="003724D3" w:rsidRDefault="00746887" w:rsidP="009B7D68">
            <w:pPr>
              <w:rPr>
                <w:rFonts w:ascii="ArialMT" w:hAnsi="ArialMT" w:cs="ArialMT"/>
                <w:sz w:val="16"/>
                <w:szCs w:val="16"/>
              </w:rPr>
            </w:pPr>
            <w:r w:rsidRPr="003724D3">
              <w:rPr>
                <w:b/>
                <w:bCs/>
                <w:spacing w:val="4"/>
                <w:sz w:val="16"/>
                <w:szCs w:val="16"/>
              </w:rPr>
              <w:t>Земляные раб</w:t>
            </w:r>
            <w:r w:rsidRPr="003724D3">
              <w:rPr>
                <w:b/>
                <w:bCs/>
                <w:spacing w:val="4"/>
                <w:sz w:val="16"/>
                <w:szCs w:val="16"/>
              </w:rPr>
              <w:t>о</w:t>
            </w:r>
            <w:r w:rsidRPr="003724D3">
              <w:rPr>
                <w:b/>
                <w:bCs/>
                <w:spacing w:val="4"/>
                <w:sz w:val="16"/>
                <w:szCs w:val="16"/>
              </w:rPr>
              <w:t>ты</w:t>
            </w:r>
          </w:p>
        </w:tc>
        <w:tc>
          <w:tcPr>
            <w:tcW w:w="1701" w:type="dxa"/>
            <w:tcBorders>
              <w:top w:val="double" w:sz="6" w:space="0" w:color="auto"/>
              <w:left w:val="single" w:sz="6" w:space="0" w:color="auto"/>
              <w:bottom w:val="nil"/>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6E789F">
            <w:pPr>
              <w:spacing w:line="60" w:lineRule="atLeast"/>
              <w:ind w:left="-41"/>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6E789F">
            <w:pPr>
              <w:spacing w:line="60" w:lineRule="atLeast"/>
              <w:ind w:left="-41"/>
              <w:jc w:val="both"/>
              <w:rPr>
                <w:rFonts w:ascii="ArialMT" w:hAnsi="ArialMT" w:cs="ArialMT"/>
                <w:sz w:val="16"/>
                <w:szCs w:val="16"/>
              </w:rPr>
            </w:pPr>
            <w:r w:rsidRPr="00CC190F">
              <w:rPr>
                <w:rFonts w:ascii="ArialMT" w:hAnsi="ArialMT" w:cs="ArialMT"/>
                <w:sz w:val="16"/>
                <w:szCs w:val="16"/>
              </w:rPr>
              <w:t>СТБ 2176-2011</w:t>
            </w:r>
          </w:p>
        </w:tc>
      </w:tr>
      <w:tr w:rsidR="00523E87" w:rsidRPr="0066216A" w:rsidTr="00F27446">
        <w:tblPrEx>
          <w:tblCellMar>
            <w:top w:w="0" w:type="dxa"/>
            <w:bottom w:w="0" w:type="dxa"/>
          </w:tblCellMar>
        </w:tblPrEx>
        <w:trPr>
          <w:trHeight w:val="413"/>
        </w:trPr>
        <w:tc>
          <w:tcPr>
            <w:tcW w:w="1985" w:type="dxa"/>
            <w:tcBorders>
              <w:top w:val="nil"/>
              <w:left w:val="single" w:sz="6" w:space="0" w:color="auto"/>
              <w:bottom w:val="double" w:sz="6" w:space="0" w:color="auto"/>
              <w:right w:val="single" w:sz="6" w:space="0" w:color="auto"/>
            </w:tcBorders>
          </w:tcPr>
          <w:p w:rsidR="00523E87" w:rsidRPr="003724D3" w:rsidRDefault="00523E87" w:rsidP="009B7D68">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23E87" w:rsidRPr="00C114EB" w:rsidRDefault="00523E87"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23E87" w:rsidRPr="002F43B4" w:rsidRDefault="00523E87" w:rsidP="00394E45">
            <w:pPr>
              <w:spacing w:line="60" w:lineRule="atLeast"/>
              <w:jc w:val="both"/>
              <w:rPr>
                <w:rFonts w:ascii="ArialMT" w:hAnsi="ArialMT" w:cs="ArialMT"/>
                <w:sz w:val="16"/>
                <w:szCs w:val="16"/>
              </w:rPr>
            </w:pPr>
            <w:r>
              <w:rPr>
                <w:rFonts w:ascii="ArialMT" w:hAnsi="ArialMT" w:cs="ArialMT"/>
                <w:sz w:val="16"/>
                <w:szCs w:val="16"/>
              </w:rPr>
              <w:t>Измерение степени уплотнения (коэффициента уплотн</w:t>
            </w:r>
            <w:r>
              <w:rPr>
                <w:rFonts w:ascii="ArialMT" w:hAnsi="ArialMT" w:cs="ArialMT"/>
                <w:sz w:val="16"/>
                <w:szCs w:val="16"/>
              </w:rPr>
              <w:t>е</w:t>
            </w:r>
            <w:r>
              <w:rPr>
                <w:rFonts w:ascii="ArialMT" w:hAnsi="ArialMT" w:cs="ArialMT"/>
                <w:sz w:val="16"/>
                <w:szCs w:val="16"/>
              </w:rPr>
              <w:t>ния) грунта</w:t>
            </w:r>
          </w:p>
        </w:tc>
        <w:tc>
          <w:tcPr>
            <w:tcW w:w="1701" w:type="dxa"/>
            <w:tcBorders>
              <w:top w:val="double" w:sz="6" w:space="0" w:color="auto"/>
              <w:left w:val="single" w:sz="6" w:space="0" w:color="auto"/>
              <w:bottom w:val="double" w:sz="6" w:space="0" w:color="auto"/>
              <w:right w:val="single" w:sz="6" w:space="0" w:color="auto"/>
            </w:tcBorders>
          </w:tcPr>
          <w:p w:rsidR="00523E87" w:rsidRDefault="00523E87" w:rsidP="006E789F">
            <w:pPr>
              <w:spacing w:line="60" w:lineRule="atLeast"/>
              <w:ind w:left="-41"/>
              <w:jc w:val="both"/>
              <w:rPr>
                <w:rFonts w:ascii="ArialMT" w:hAnsi="ArialMT" w:cs="ArialMT"/>
                <w:sz w:val="16"/>
                <w:szCs w:val="16"/>
              </w:rPr>
            </w:pPr>
            <w:r w:rsidRPr="00CC190F">
              <w:rPr>
                <w:rFonts w:ascii="ArialMT" w:hAnsi="ArialMT" w:cs="ArialMT"/>
                <w:sz w:val="16"/>
                <w:szCs w:val="16"/>
              </w:rPr>
              <w:t>СТБ 2176-2011</w:t>
            </w:r>
          </w:p>
          <w:p w:rsidR="00523E87" w:rsidRPr="00CC190F" w:rsidRDefault="00523E87" w:rsidP="006E789F">
            <w:pPr>
              <w:spacing w:line="60" w:lineRule="atLeast"/>
              <w:ind w:left="-41"/>
              <w:jc w:val="both"/>
              <w:rPr>
                <w:rFonts w:ascii="ArialMT" w:hAnsi="ArialMT" w:cs="ArialMT"/>
                <w:sz w:val="16"/>
                <w:szCs w:val="16"/>
              </w:rPr>
            </w:pPr>
            <w:r>
              <w:rPr>
                <w:rFonts w:ascii="ArialMT" w:hAnsi="ArialMT" w:cs="ArialMT"/>
                <w:sz w:val="16"/>
                <w:szCs w:val="16"/>
              </w:rPr>
              <w:t>СТБ 1377-2003</w:t>
            </w:r>
          </w:p>
        </w:tc>
      </w:tr>
      <w:tr w:rsidR="00523E87" w:rsidRPr="0066216A" w:rsidTr="00F27446">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23E87" w:rsidRPr="003724D3" w:rsidRDefault="00523E87" w:rsidP="00FF7771">
            <w:pPr>
              <w:rPr>
                <w:rFonts w:ascii="ArialMT" w:hAnsi="ArialMT" w:cs="ArialMT"/>
                <w:sz w:val="16"/>
                <w:szCs w:val="16"/>
              </w:rPr>
            </w:pPr>
            <w:r w:rsidRPr="003724D3">
              <w:rPr>
                <w:b/>
                <w:bCs/>
                <w:spacing w:val="4"/>
                <w:sz w:val="16"/>
                <w:szCs w:val="16"/>
              </w:rPr>
              <w:t>Устройство оснований и фунд</w:t>
            </w:r>
            <w:r w:rsidRPr="003724D3">
              <w:rPr>
                <w:b/>
                <w:bCs/>
                <w:spacing w:val="4"/>
                <w:sz w:val="16"/>
                <w:szCs w:val="16"/>
              </w:rPr>
              <w:t>а</w:t>
            </w:r>
            <w:r w:rsidRPr="003724D3">
              <w:rPr>
                <w:b/>
                <w:bCs/>
                <w:spacing w:val="4"/>
                <w:sz w:val="16"/>
                <w:szCs w:val="16"/>
              </w:rPr>
              <w:t>ментов</w:t>
            </w:r>
          </w:p>
        </w:tc>
        <w:tc>
          <w:tcPr>
            <w:tcW w:w="1701" w:type="dxa"/>
            <w:tcBorders>
              <w:top w:val="double" w:sz="6" w:space="0" w:color="auto"/>
              <w:left w:val="single" w:sz="6" w:space="0" w:color="auto"/>
              <w:bottom w:val="nil"/>
              <w:right w:val="single" w:sz="6" w:space="0" w:color="auto"/>
            </w:tcBorders>
          </w:tcPr>
          <w:p w:rsidR="00523E87" w:rsidRPr="00C114EB" w:rsidRDefault="00523E87"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523E87" w:rsidRPr="00C114EB" w:rsidRDefault="00523E87"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523E87" w:rsidRDefault="00523E87"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523E87" w:rsidRPr="00DD2060" w:rsidRDefault="00523E87" w:rsidP="00FE07C4">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523E87" w:rsidRPr="005747F6" w:rsidRDefault="00523E87"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523E87" w:rsidRDefault="00523E87"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523E87" w:rsidRPr="00290DF5" w:rsidRDefault="00523E87"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523E87" w:rsidRPr="00DD2060" w:rsidRDefault="00523E87" w:rsidP="002922F7">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523E87" w:rsidRDefault="00523E87" w:rsidP="006E789F">
            <w:pPr>
              <w:spacing w:line="60" w:lineRule="atLeast"/>
              <w:ind w:left="-41"/>
              <w:jc w:val="both"/>
              <w:rPr>
                <w:rFonts w:ascii="ArialMT" w:hAnsi="ArialMT" w:cs="ArialMT"/>
                <w:sz w:val="16"/>
                <w:szCs w:val="16"/>
              </w:rPr>
            </w:pPr>
            <w:r w:rsidRPr="00DD2060">
              <w:rPr>
                <w:rFonts w:ascii="ArialMT" w:hAnsi="ArialMT" w:cs="ArialMT"/>
                <w:sz w:val="16"/>
                <w:szCs w:val="16"/>
              </w:rPr>
              <w:t>СП 1.03.14-2024</w:t>
            </w:r>
          </w:p>
          <w:p w:rsidR="00523E87" w:rsidRPr="00CC190F" w:rsidRDefault="00523E87" w:rsidP="006E789F">
            <w:pPr>
              <w:spacing w:line="60" w:lineRule="atLeast"/>
              <w:ind w:left="-41"/>
              <w:jc w:val="both"/>
              <w:rPr>
                <w:rFonts w:ascii="ArialMT" w:hAnsi="ArialMT" w:cs="ArialMT"/>
                <w:sz w:val="16"/>
                <w:szCs w:val="16"/>
              </w:rPr>
            </w:pPr>
            <w:r>
              <w:rPr>
                <w:rFonts w:ascii="ArialMT" w:hAnsi="ArialMT" w:cs="ArialMT"/>
                <w:sz w:val="16"/>
                <w:szCs w:val="16"/>
              </w:rPr>
              <w:t>СТБ 2176-2011</w:t>
            </w:r>
          </w:p>
        </w:tc>
      </w:tr>
      <w:tr w:rsidR="0067200A" w:rsidRPr="0066216A" w:rsidTr="00F27446">
        <w:tblPrEx>
          <w:tblCellMar>
            <w:top w:w="0" w:type="dxa"/>
            <w:bottom w:w="0" w:type="dxa"/>
          </w:tblCellMar>
        </w:tblPrEx>
        <w:trPr>
          <w:trHeight w:val="163"/>
        </w:trPr>
        <w:tc>
          <w:tcPr>
            <w:tcW w:w="1985" w:type="dxa"/>
            <w:tcBorders>
              <w:top w:val="nil"/>
              <w:left w:val="single" w:sz="6" w:space="0" w:color="auto"/>
              <w:bottom w:val="double" w:sz="6" w:space="0" w:color="auto"/>
              <w:right w:val="single" w:sz="6" w:space="0" w:color="auto"/>
            </w:tcBorders>
          </w:tcPr>
          <w:p w:rsidR="0067200A" w:rsidRPr="00CC190F" w:rsidRDefault="0067200A" w:rsidP="00290DF5">
            <w:pPr>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67200A" w:rsidRPr="00C114EB" w:rsidRDefault="0067200A"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7200A" w:rsidRPr="002F43B4" w:rsidRDefault="0067200A" w:rsidP="00394E45">
            <w:pPr>
              <w:spacing w:line="60" w:lineRule="atLeast"/>
              <w:jc w:val="both"/>
              <w:rPr>
                <w:rFonts w:ascii="ArialMT" w:hAnsi="ArialMT" w:cs="ArialMT"/>
                <w:sz w:val="16"/>
                <w:szCs w:val="16"/>
              </w:rPr>
            </w:pPr>
            <w:r>
              <w:rPr>
                <w:rFonts w:ascii="ArialMT" w:hAnsi="ArialMT" w:cs="ArialMT"/>
                <w:sz w:val="16"/>
                <w:szCs w:val="16"/>
              </w:rPr>
              <w:t>Измерение степени уплотнения (коэффициента уплотн</w:t>
            </w:r>
            <w:r>
              <w:rPr>
                <w:rFonts w:ascii="ArialMT" w:hAnsi="ArialMT" w:cs="ArialMT"/>
                <w:sz w:val="16"/>
                <w:szCs w:val="16"/>
              </w:rPr>
              <w:t>е</w:t>
            </w:r>
            <w:r>
              <w:rPr>
                <w:rFonts w:ascii="ArialMT" w:hAnsi="ArialMT" w:cs="ArialMT"/>
                <w:sz w:val="16"/>
                <w:szCs w:val="16"/>
              </w:rPr>
              <w:t>ния) грунта</w:t>
            </w:r>
          </w:p>
        </w:tc>
        <w:tc>
          <w:tcPr>
            <w:tcW w:w="1701" w:type="dxa"/>
            <w:tcBorders>
              <w:top w:val="double" w:sz="6" w:space="0" w:color="auto"/>
              <w:left w:val="single" w:sz="6" w:space="0" w:color="auto"/>
              <w:bottom w:val="double" w:sz="6" w:space="0" w:color="auto"/>
              <w:right w:val="single" w:sz="6" w:space="0" w:color="auto"/>
            </w:tcBorders>
          </w:tcPr>
          <w:p w:rsidR="0067200A" w:rsidRDefault="0067200A" w:rsidP="006E789F">
            <w:pPr>
              <w:spacing w:line="60" w:lineRule="atLeast"/>
              <w:ind w:left="-41"/>
              <w:jc w:val="both"/>
              <w:rPr>
                <w:rFonts w:ascii="ArialMT" w:hAnsi="ArialMT" w:cs="ArialMT"/>
                <w:sz w:val="16"/>
                <w:szCs w:val="16"/>
              </w:rPr>
            </w:pPr>
            <w:r w:rsidRPr="00CC190F">
              <w:rPr>
                <w:rFonts w:ascii="ArialMT" w:hAnsi="ArialMT" w:cs="ArialMT"/>
                <w:sz w:val="16"/>
                <w:szCs w:val="16"/>
              </w:rPr>
              <w:t>СТБ 2176-2011</w:t>
            </w:r>
          </w:p>
          <w:p w:rsidR="0067200A" w:rsidRPr="00CC190F" w:rsidRDefault="0067200A" w:rsidP="006E789F">
            <w:pPr>
              <w:spacing w:line="60" w:lineRule="atLeast"/>
              <w:ind w:left="-41"/>
              <w:jc w:val="both"/>
              <w:rPr>
                <w:rFonts w:ascii="ArialMT" w:hAnsi="ArialMT" w:cs="ArialMT"/>
                <w:sz w:val="16"/>
                <w:szCs w:val="16"/>
              </w:rPr>
            </w:pPr>
            <w:r>
              <w:rPr>
                <w:rFonts w:ascii="ArialMT" w:hAnsi="ArialMT" w:cs="ArialMT"/>
                <w:sz w:val="16"/>
                <w:szCs w:val="16"/>
              </w:rPr>
              <w:t>СТБ 1377-2003</w:t>
            </w:r>
          </w:p>
        </w:tc>
      </w:tr>
      <w:tr w:rsidR="0067200A" w:rsidRPr="0066216A" w:rsidTr="0067200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7200A" w:rsidRPr="003724D3" w:rsidRDefault="0067200A" w:rsidP="005374DF">
            <w:pPr>
              <w:rPr>
                <w:b/>
                <w:bCs/>
                <w:spacing w:val="4"/>
                <w:sz w:val="16"/>
                <w:szCs w:val="16"/>
              </w:rPr>
            </w:pPr>
            <w:r w:rsidRPr="003724D3">
              <w:rPr>
                <w:b/>
                <w:bCs/>
                <w:spacing w:val="4"/>
                <w:sz w:val="16"/>
                <w:szCs w:val="16"/>
              </w:rPr>
              <w:t>Возведение каменных и армокаменных ко</w:t>
            </w:r>
            <w:r w:rsidRPr="003724D3">
              <w:rPr>
                <w:b/>
                <w:bCs/>
                <w:spacing w:val="4"/>
                <w:sz w:val="16"/>
                <w:szCs w:val="16"/>
              </w:rPr>
              <w:t>н</w:t>
            </w:r>
            <w:r w:rsidRPr="003724D3">
              <w:rPr>
                <w:b/>
                <w:bCs/>
                <w:spacing w:val="4"/>
                <w:sz w:val="16"/>
                <w:szCs w:val="16"/>
              </w:rPr>
              <w:t>стру</w:t>
            </w:r>
            <w:r w:rsidRPr="003724D3">
              <w:rPr>
                <w:b/>
                <w:bCs/>
                <w:spacing w:val="4"/>
                <w:sz w:val="16"/>
                <w:szCs w:val="16"/>
              </w:rPr>
              <w:t>к</w:t>
            </w:r>
            <w:r w:rsidRPr="003724D3">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67200A" w:rsidRDefault="0067200A"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67200A" w:rsidRPr="00DD2060" w:rsidRDefault="0067200A"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67200A" w:rsidRPr="00CC190F" w:rsidRDefault="0067200A"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67200A" w:rsidRPr="00CC190F" w:rsidRDefault="0067200A"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67200A" w:rsidRPr="00CC190F" w:rsidRDefault="0067200A"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67200A" w:rsidRPr="00CC190F" w:rsidRDefault="0067200A"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67200A" w:rsidRPr="00CC190F" w:rsidRDefault="0067200A"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67200A" w:rsidRPr="00CC190F" w:rsidRDefault="0067200A" w:rsidP="006E789F">
            <w:pPr>
              <w:spacing w:line="60" w:lineRule="atLeast"/>
              <w:ind w:left="-41"/>
              <w:jc w:val="both"/>
              <w:rPr>
                <w:rFonts w:ascii="ArialMT" w:hAnsi="ArialMT" w:cs="ArialMT"/>
                <w:sz w:val="16"/>
                <w:szCs w:val="16"/>
              </w:rPr>
            </w:pPr>
            <w:r w:rsidRPr="00DD2060">
              <w:rPr>
                <w:rFonts w:ascii="ArialMT" w:hAnsi="ArialMT" w:cs="ArialMT"/>
                <w:sz w:val="16"/>
                <w:szCs w:val="16"/>
              </w:rPr>
              <w:t>СП 1.03.13-2024</w:t>
            </w:r>
          </w:p>
        </w:tc>
      </w:tr>
      <w:tr w:rsidR="0067200A" w:rsidRPr="0066216A" w:rsidTr="0067200A">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67200A" w:rsidRPr="00FC386E" w:rsidRDefault="0067200A" w:rsidP="005374DF">
            <w:pPr>
              <w:rPr>
                <w:b/>
                <w:bCs/>
                <w:spacing w:val="4"/>
                <w:sz w:val="16"/>
                <w:szCs w:val="16"/>
                <w:highlight w:val="yellow"/>
              </w:rPr>
            </w:pPr>
            <w:r w:rsidRPr="003724D3">
              <w:rPr>
                <w:b/>
                <w:bCs/>
                <w:spacing w:val="4"/>
                <w:sz w:val="16"/>
                <w:szCs w:val="16"/>
              </w:rPr>
              <w:t>Возведение моноли</w:t>
            </w:r>
            <w:r w:rsidRPr="003724D3">
              <w:rPr>
                <w:b/>
                <w:bCs/>
                <w:spacing w:val="4"/>
                <w:sz w:val="16"/>
                <w:szCs w:val="16"/>
              </w:rPr>
              <w:t>т</w:t>
            </w:r>
            <w:r w:rsidRPr="003724D3">
              <w:rPr>
                <w:b/>
                <w:bCs/>
                <w:spacing w:val="4"/>
                <w:sz w:val="16"/>
                <w:szCs w:val="16"/>
              </w:rPr>
              <w:t>ных бетонных и жел</w:t>
            </w:r>
            <w:r w:rsidRPr="003724D3">
              <w:rPr>
                <w:b/>
                <w:bCs/>
                <w:spacing w:val="4"/>
                <w:sz w:val="16"/>
                <w:szCs w:val="16"/>
              </w:rPr>
              <w:t>е</w:t>
            </w:r>
            <w:r w:rsidRPr="003724D3">
              <w:rPr>
                <w:b/>
                <w:bCs/>
                <w:spacing w:val="4"/>
                <w:sz w:val="16"/>
                <w:szCs w:val="16"/>
              </w:rPr>
              <w:t>зобетонных констру</w:t>
            </w:r>
            <w:r w:rsidRPr="003724D3">
              <w:rPr>
                <w:b/>
                <w:bCs/>
                <w:spacing w:val="4"/>
                <w:sz w:val="16"/>
                <w:szCs w:val="16"/>
              </w:rPr>
              <w:t>к</w:t>
            </w:r>
            <w:r w:rsidRPr="003724D3">
              <w:rPr>
                <w:b/>
                <w:bCs/>
                <w:spacing w:val="4"/>
                <w:sz w:val="16"/>
                <w:szCs w:val="16"/>
              </w:rPr>
              <w:t>ций</w:t>
            </w:r>
          </w:p>
        </w:tc>
        <w:tc>
          <w:tcPr>
            <w:tcW w:w="1701" w:type="dxa"/>
            <w:tcBorders>
              <w:top w:val="double" w:sz="6" w:space="0" w:color="auto"/>
              <w:left w:val="single" w:sz="6" w:space="0" w:color="auto"/>
              <w:bottom w:val="nil"/>
              <w:right w:val="single" w:sz="6" w:space="0" w:color="auto"/>
            </w:tcBorders>
          </w:tcPr>
          <w:p w:rsidR="0067200A" w:rsidRPr="00C114EB" w:rsidRDefault="0067200A"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67200A" w:rsidRPr="00C114EB" w:rsidRDefault="0067200A"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67200A" w:rsidRPr="00C114EB" w:rsidRDefault="0067200A"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67200A" w:rsidRPr="00C114EB" w:rsidRDefault="0067200A" w:rsidP="006E789F">
            <w:pPr>
              <w:spacing w:line="60" w:lineRule="atLeast"/>
              <w:ind w:left="-41"/>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67200A" w:rsidRPr="00C114EB" w:rsidRDefault="0067200A" w:rsidP="006E789F">
            <w:pPr>
              <w:spacing w:line="60" w:lineRule="atLeast"/>
              <w:ind w:left="-41"/>
              <w:rPr>
                <w:rFonts w:ascii="ArialMT" w:hAnsi="ArialMT" w:cs="ArialMT"/>
                <w:sz w:val="16"/>
                <w:szCs w:val="16"/>
              </w:rPr>
            </w:pPr>
          </w:p>
        </w:tc>
      </w:tr>
      <w:tr w:rsidR="0067200A" w:rsidRPr="0066216A" w:rsidTr="008F7C99">
        <w:tblPrEx>
          <w:tblCellMar>
            <w:top w:w="0" w:type="dxa"/>
            <w:bottom w:w="0" w:type="dxa"/>
          </w:tblCellMar>
        </w:tblPrEx>
        <w:trPr>
          <w:trHeight w:val="258"/>
        </w:trPr>
        <w:tc>
          <w:tcPr>
            <w:tcW w:w="1985" w:type="dxa"/>
            <w:tcBorders>
              <w:top w:val="nil"/>
              <w:left w:val="single" w:sz="6" w:space="0" w:color="auto"/>
              <w:bottom w:val="double" w:sz="6" w:space="0" w:color="auto"/>
              <w:right w:val="single" w:sz="6" w:space="0" w:color="auto"/>
            </w:tcBorders>
          </w:tcPr>
          <w:p w:rsidR="0067200A" w:rsidRPr="00A8756B" w:rsidRDefault="0067200A"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67200A" w:rsidRPr="00C114EB" w:rsidRDefault="0067200A"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7200A" w:rsidRPr="00CC190F" w:rsidRDefault="0067200A" w:rsidP="00394E45">
            <w:pPr>
              <w:spacing w:line="60" w:lineRule="atLeast"/>
              <w:jc w:val="both"/>
              <w:rPr>
                <w:rFonts w:ascii="ArialMT" w:hAnsi="ArialMT" w:cs="ArialMT"/>
                <w:sz w:val="16"/>
                <w:szCs w:val="16"/>
              </w:rPr>
            </w:pPr>
            <w:r>
              <w:rPr>
                <w:rFonts w:ascii="ArialMT" w:hAnsi="ArialMT" w:cs="ArialMT"/>
                <w:sz w:val="16"/>
                <w:szCs w:val="16"/>
              </w:rPr>
              <w:t>Прочность бетона методом ударного импульса</w:t>
            </w:r>
          </w:p>
        </w:tc>
        <w:tc>
          <w:tcPr>
            <w:tcW w:w="1701" w:type="dxa"/>
            <w:tcBorders>
              <w:top w:val="double" w:sz="6" w:space="0" w:color="auto"/>
              <w:left w:val="single" w:sz="6" w:space="0" w:color="auto"/>
              <w:bottom w:val="double" w:sz="6" w:space="0" w:color="auto"/>
              <w:right w:val="single" w:sz="6" w:space="0" w:color="auto"/>
            </w:tcBorders>
          </w:tcPr>
          <w:p w:rsidR="0067200A" w:rsidRDefault="0067200A" w:rsidP="006E789F">
            <w:pPr>
              <w:spacing w:line="60" w:lineRule="atLeast"/>
              <w:ind w:left="-41"/>
              <w:jc w:val="both"/>
              <w:rPr>
                <w:rFonts w:ascii="ArialMT" w:hAnsi="ArialMT" w:cs="ArialMT"/>
                <w:sz w:val="16"/>
                <w:szCs w:val="16"/>
              </w:rPr>
            </w:pPr>
            <w:r>
              <w:rPr>
                <w:rFonts w:ascii="ArialMT" w:hAnsi="ArialMT" w:cs="ArialMT"/>
                <w:sz w:val="16"/>
                <w:szCs w:val="16"/>
              </w:rPr>
              <w:t>СТБ 2264-2012</w:t>
            </w:r>
          </w:p>
          <w:p w:rsidR="0067200A" w:rsidRPr="00783DA8" w:rsidRDefault="0067200A" w:rsidP="006E789F">
            <w:pPr>
              <w:spacing w:line="60" w:lineRule="atLeast"/>
              <w:ind w:left="-41"/>
              <w:jc w:val="both"/>
              <w:rPr>
                <w:rFonts w:ascii="ArialMT" w:hAnsi="ArialMT" w:cs="ArialMT"/>
                <w:sz w:val="16"/>
                <w:szCs w:val="16"/>
              </w:rPr>
            </w:pPr>
            <w:r>
              <w:rPr>
                <w:rFonts w:ascii="ArialMT" w:hAnsi="ArialMT" w:cs="ArialMT"/>
                <w:sz w:val="16"/>
                <w:szCs w:val="16"/>
              </w:rPr>
              <w:t>ГОСТ 22690-2015</w:t>
            </w:r>
          </w:p>
        </w:tc>
      </w:tr>
      <w:tr w:rsidR="0067200A"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7200A" w:rsidRPr="00FC386E" w:rsidRDefault="0067200A" w:rsidP="005374DF">
            <w:pPr>
              <w:rPr>
                <w:b/>
                <w:bCs/>
                <w:spacing w:val="4"/>
                <w:sz w:val="16"/>
                <w:szCs w:val="16"/>
                <w:highlight w:val="yellow"/>
              </w:rPr>
            </w:pPr>
            <w:r w:rsidRPr="003724D3">
              <w:rPr>
                <w:b/>
                <w:bCs/>
                <w:spacing w:val="4"/>
                <w:sz w:val="16"/>
                <w:szCs w:val="16"/>
              </w:rPr>
              <w:t>Монтаж сборных б</w:t>
            </w:r>
            <w:r w:rsidRPr="003724D3">
              <w:rPr>
                <w:b/>
                <w:bCs/>
                <w:spacing w:val="4"/>
                <w:sz w:val="16"/>
                <w:szCs w:val="16"/>
              </w:rPr>
              <w:t>е</w:t>
            </w:r>
            <w:r w:rsidRPr="003724D3">
              <w:rPr>
                <w:b/>
                <w:bCs/>
                <w:spacing w:val="4"/>
                <w:sz w:val="16"/>
                <w:szCs w:val="16"/>
              </w:rPr>
              <w:t>тонных и железобето</w:t>
            </w:r>
            <w:r w:rsidRPr="003724D3">
              <w:rPr>
                <w:b/>
                <w:bCs/>
                <w:spacing w:val="4"/>
                <w:sz w:val="16"/>
                <w:szCs w:val="16"/>
              </w:rPr>
              <w:t>н</w:t>
            </w:r>
            <w:r w:rsidRPr="003724D3">
              <w:rPr>
                <w:b/>
                <w:bCs/>
                <w:spacing w:val="4"/>
                <w:sz w:val="16"/>
                <w:szCs w:val="16"/>
              </w:rPr>
              <w:t>ных конс</w:t>
            </w:r>
            <w:r w:rsidRPr="003724D3">
              <w:rPr>
                <w:b/>
                <w:bCs/>
                <w:spacing w:val="4"/>
                <w:sz w:val="16"/>
                <w:szCs w:val="16"/>
              </w:rPr>
              <w:t>т</w:t>
            </w:r>
            <w:r w:rsidRPr="003724D3">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67200A" w:rsidRPr="00C114EB" w:rsidRDefault="0067200A"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67200A" w:rsidRPr="00C114EB" w:rsidRDefault="0067200A" w:rsidP="00715795">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67200A" w:rsidRPr="00C114EB" w:rsidRDefault="0067200A"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67200A" w:rsidRPr="00C114EB" w:rsidRDefault="0067200A" w:rsidP="006E789F">
            <w:pPr>
              <w:spacing w:line="60" w:lineRule="atLeast"/>
              <w:ind w:left="-41"/>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67200A" w:rsidRPr="00C114EB" w:rsidRDefault="0067200A" w:rsidP="006E789F">
            <w:pPr>
              <w:spacing w:line="60" w:lineRule="atLeast"/>
              <w:ind w:left="-41"/>
              <w:jc w:val="both"/>
              <w:rPr>
                <w:rFonts w:ascii="ArialMT" w:hAnsi="ArialMT" w:cs="ArialMT"/>
                <w:sz w:val="16"/>
                <w:szCs w:val="16"/>
              </w:rPr>
            </w:pPr>
          </w:p>
        </w:tc>
      </w:tr>
      <w:tr w:rsidR="008F7C9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8F7C99" w:rsidRPr="003724D3" w:rsidRDefault="008F7C99" w:rsidP="00394E45">
            <w:pPr>
              <w:rPr>
                <w:b/>
                <w:bCs/>
                <w:spacing w:val="4"/>
                <w:sz w:val="16"/>
                <w:szCs w:val="16"/>
              </w:rPr>
            </w:pPr>
            <w:r w:rsidRPr="003724D3">
              <w:rPr>
                <w:b/>
                <w:bCs/>
                <w:spacing w:val="4"/>
                <w:sz w:val="16"/>
                <w:szCs w:val="16"/>
              </w:rPr>
              <w:t>Монтаж  и устройство несущих деревянных констру</w:t>
            </w:r>
            <w:r w:rsidRPr="003724D3">
              <w:rPr>
                <w:b/>
                <w:bCs/>
                <w:spacing w:val="4"/>
                <w:sz w:val="16"/>
                <w:szCs w:val="16"/>
              </w:rPr>
              <w:t>к</w:t>
            </w:r>
            <w:r w:rsidRPr="003724D3">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8F7C99" w:rsidRDefault="008F7C99" w:rsidP="00394E45">
            <w:pPr>
              <w:spacing w:line="60" w:lineRule="atLeast"/>
              <w:jc w:val="both"/>
              <w:rPr>
                <w:rFonts w:ascii="ArialMT" w:hAnsi="ArialMT" w:cs="ArialMT"/>
                <w:sz w:val="16"/>
                <w:szCs w:val="16"/>
              </w:rPr>
            </w:pPr>
            <w:r w:rsidRPr="00FF2C09">
              <w:rPr>
                <w:rFonts w:ascii="ArialMT" w:hAnsi="ArialMT" w:cs="ArialMT"/>
                <w:sz w:val="16"/>
                <w:szCs w:val="16"/>
              </w:rPr>
              <w:t>СН 1.03.01-2019</w:t>
            </w:r>
          </w:p>
          <w:p w:rsidR="008F7C99" w:rsidRDefault="008F7C99" w:rsidP="00394E45">
            <w:pPr>
              <w:spacing w:line="60" w:lineRule="atLeast"/>
              <w:jc w:val="both"/>
              <w:rPr>
                <w:rFonts w:ascii="ArialMT" w:hAnsi="ArialMT" w:cs="ArialMT"/>
                <w:sz w:val="16"/>
                <w:szCs w:val="16"/>
              </w:rPr>
            </w:pPr>
            <w:r w:rsidRPr="00FF2C09">
              <w:rPr>
                <w:rFonts w:ascii="ArialMT" w:hAnsi="ArialMT" w:cs="ArialMT"/>
                <w:sz w:val="16"/>
                <w:szCs w:val="16"/>
              </w:rPr>
              <w:t>СП 1.03.10-2023</w:t>
            </w:r>
          </w:p>
          <w:p w:rsidR="008F7C99" w:rsidRPr="00A86D31" w:rsidRDefault="008F7C99" w:rsidP="00394E4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A86D31" w:rsidRDefault="008F7C99" w:rsidP="00394E45">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8F7C99" w:rsidRPr="00A86D31" w:rsidRDefault="008F7C99" w:rsidP="00394E45">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8F7C9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8F7C99" w:rsidRPr="005374DF" w:rsidRDefault="008F7C99" w:rsidP="005374DF">
            <w:pPr>
              <w:rPr>
                <w:b/>
                <w:bCs/>
                <w:spacing w:val="4"/>
                <w:sz w:val="16"/>
                <w:szCs w:val="16"/>
              </w:rPr>
            </w:pPr>
            <w:r w:rsidRPr="003724D3">
              <w:rPr>
                <w:b/>
                <w:bCs/>
                <w:spacing w:val="4"/>
                <w:sz w:val="16"/>
                <w:szCs w:val="16"/>
              </w:rPr>
              <w:lastRenderedPageBreak/>
              <w:t>Монтаж стальных конструкций</w:t>
            </w:r>
            <w:r w:rsidRPr="005374DF">
              <w:rPr>
                <w:b/>
                <w:bCs/>
                <w:spacing w:val="4"/>
                <w:sz w:val="16"/>
                <w:szCs w:val="16"/>
              </w:rPr>
              <w:t xml:space="preserve"> </w:t>
            </w:r>
          </w:p>
          <w:p w:rsidR="008F7C99" w:rsidRPr="005374DF" w:rsidRDefault="008F7C99"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F7C99" w:rsidRDefault="008F7C99"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8F7C99" w:rsidRDefault="008F7C99"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8F7C99" w:rsidRPr="00FF2C09" w:rsidRDefault="008F7C9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8F7C99" w:rsidRPr="00FF2C09" w:rsidRDefault="008F7C99"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8F7C99" w:rsidRPr="00FF2C09" w:rsidRDefault="008F7C9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8F7C99" w:rsidRPr="00FF2C09" w:rsidRDefault="008F7C99"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8F7C9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8F7C99" w:rsidRPr="003724D3" w:rsidRDefault="008F7C99" w:rsidP="009B7D68">
            <w:pPr>
              <w:rPr>
                <w:b/>
                <w:bCs/>
                <w:spacing w:val="4"/>
                <w:sz w:val="16"/>
                <w:szCs w:val="16"/>
              </w:rPr>
            </w:pPr>
            <w:r w:rsidRPr="003724D3">
              <w:rPr>
                <w:b/>
                <w:bCs/>
                <w:spacing w:val="4"/>
                <w:sz w:val="16"/>
                <w:szCs w:val="16"/>
              </w:rPr>
              <w:t>Монтаж легких огра</w:t>
            </w:r>
            <w:r w:rsidRPr="003724D3">
              <w:rPr>
                <w:b/>
                <w:bCs/>
                <w:spacing w:val="4"/>
                <w:sz w:val="16"/>
                <w:szCs w:val="16"/>
              </w:rPr>
              <w:t>ж</w:t>
            </w:r>
            <w:r w:rsidRPr="003724D3">
              <w:rPr>
                <w:b/>
                <w:bCs/>
                <w:spacing w:val="4"/>
                <w:sz w:val="16"/>
                <w:szCs w:val="16"/>
              </w:rPr>
              <w:t>дающий конс</w:t>
            </w:r>
            <w:r w:rsidRPr="003724D3">
              <w:rPr>
                <w:b/>
                <w:bCs/>
                <w:spacing w:val="4"/>
                <w:sz w:val="16"/>
                <w:szCs w:val="16"/>
              </w:rPr>
              <w:t>т</w:t>
            </w:r>
            <w:r w:rsidRPr="003724D3">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8F7C99" w:rsidRDefault="008F7C99"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8F7C99" w:rsidRDefault="008F7C99"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8F7C99" w:rsidRPr="00A86D31" w:rsidRDefault="008F7C9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A86D31" w:rsidRDefault="008F7C99"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8F7C99" w:rsidRPr="00A86D31" w:rsidRDefault="008F7C99"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8F7C99" w:rsidRPr="00A86D31" w:rsidRDefault="008F7C99"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8F7C99" w:rsidRPr="00A86D31" w:rsidRDefault="008F7C99"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8F7C99" w:rsidRPr="00A86D31" w:rsidRDefault="008F7C99"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8F7C99" w:rsidRPr="00A86D31" w:rsidRDefault="008F7C99"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8F7C99"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8F7C99" w:rsidRPr="005374DF" w:rsidRDefault="008F7C99" w:rsidP="005374DF">
            <w:pPr>
              <w:rPr>
                <w:b/>
                <w:bCs/>
                <w:spacing w:val="4"/>
                <w:sz w:val="16"/>
                <w:szCs w:val="16"/>
              </w:rPr>
            </w:pPr>
            <w:r w:rsidRPr="003724D3">
              <w:rPr>
                <w:b/>
                <w:bCs/>
                <w:spacing w:val="4"/>
                <w:sz w:val="16"/>
                <w:szCs w:val="16"/>
              </w:rPr>
              <w:t>Устройство антикорр</w:t>
            </w:r>
            <w:r w:rsidRPr="003724D3">
              <w:rPr>
                <w:b/>
                <w:bCs/>
                <w:spacing w:val="4"/>
                <w:sz w:val="16"/>
                <w:szCs w:val="16"/>
              </w:rPr>
              <w:t>о</w:t>
            </w:r>
            <w:r w:rsidRPr="003724D3">
              <w:rPr>
                <w:b/>
                <w:bCs/>
                <w:spacing w:val="4"/>
                <w:sz w:val="16"/>
                <w:szCs w:val="16"/>
              </w:rPr>
              <w:t>зионных покрытий строительных ко</w:t>
            </w:r>
            <w:r w:rsidRPr="003724D3">
              <w:rPr>
                <w:b/>
                <w:bCs/>
                <w:spacing w:val="4"/>
                <w:sz w:val="16"/>
                <w:szCs w:val="16"/>
              </w:rPr>
              <w:t>н</w:t>
            </w:r>
            <w:r w:rsidRPr="003724D3">
              <w:rPr>
                <w:b/>
                <w:bCs/>
                <w:spacing w:val="4"/>
                <w:sz w:val="16"/>
                <w:szCs w:val="16"/>
              </w:rPr>
              <w:t>струкций зданий и сооруж</w:t>
            </w:r>
            <w:r w:rsidRPr="003724D3">
              <w:rPr>
                <w:b/>
                <w:bCs/>
                <w:spacing w:val="4"/>
                <w:sz w:val="16"/>
                <w:szCs w:val="16"/>
              </w:rPr>
              <w:t>е</w:t>
            </w:r>
            <w:r w:rsidRPr="003724D3">
              <w:rPr>
                <w:b/>
                <w:bCs/>
                <w:spacing w:val="4"/>
                <w:sz w:val="16"/>
                <w:szCs w:val="16"/>
              </w:rPr>
              <w:t>ний</w:t>
            </w:r>
          </w:p>
          <w:p w:rsidR="008F7C99" w:rsidRPr="005374DF" w:rsidRDefault="008F7C99"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F7C99" w:rsidRPr="00723063" w:rsidRDefault="008F7C99"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8F7C99" w:rsidRPr="00723063" w:rsidRDefault="008F7C99"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8F7C99" w:rsidRPr="00723063" w:rsidRDefault="008F7C99"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8F7C99" w:rsidRPr="00723063" w:rsidRDefault="008F7C99" w:rsidP="0067200A">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8F7C99" w:rsidRPr="00723063" w:rsidRDefault="008F7C99"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F7C99" w:rsidRPr="00723063" w:rsidRDefault="008F7C99"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8F7C99" w:rsidRPr="00723063" w:rsidRDefault="008F7C99" w:rsidP="00DD2060">
            <w:pPr>
              <w:spacing w:line="60" w:lineRule="atLeast"/>
              <w:ind w:left="-41"/>
              <w:jc w:val="both"/>
              <w:rPr>
                <w:rFonts w:ascii="ArialMT" w:hAnsi="ArialMT" w:cs="ArialMT"/>
                <w:sz w:val="16"/>
                <w:szCs w:val="16"/>
              </w:rPr>
            </w:pPr>
          </w:p>
        </w:tc>
      </w:tr>
      <w:tr w:rsidR="008F7C99"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8F7C99" w:rsidRPr="005374DF" w:rsidRDefault="008F7C99" w:rsidP="005374DF">
            <w:pPr>
              <w:rPr>
                <w:b/>
                <w:bCs/>
                <w:spacing w:val="4"/>
                <w:sz w:val="16"/>
                <w:szCs w:val="16"/>
              </w:rPr>
            </w:pPr>
            <w:r w:rsidRPr="003724D3">
              <w:rPr>
                <w:b/>
                <w:bCs/>
                <w:spacing w:val="4"/>
                <w:sz w:val="16"/>
                <w:szCs w:val="16"/>
              </w:rPr>
              <w:t>Кровельные раб</w:t>
            </w:r>
            <w:r w:rsidRPr="003724D3">
              <w:rPr>
                <w:b/>
                <w:bCs/>
                <w:spacing w:val="4"/>
                <w:sz w:val="16"/>
                <w:szCs w:val="16"/>
              </w:rPr>
              <w:t>о</w:t>
            </w:r>
            <w:r w:rsidRPr="003724D3">
              <w:rPr>
                <w:b/>
                <w:bCs/>
                <w:spacing w:val="4"/>
                <w:sz w:val="16"/>
                <w:szCs w:val="16"/>
              </w:rPr>
              <w:t>ты</w:t>
            </w:r>
          </w:p>
          <w:p w:rsidR="008F7C99" w:rsidRPr="00625FFB" w:rsidRDefault="008F7C99"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8F7C99" w:rsidRDefault="008F7C99"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8F7C99" w:rsidRPr="00804581" w:rsidRDefault="008F7C99"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8F7C99" w:rsidRPr="00625FFB" w:rsidRDefault="008F7C99"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8F7C99" w:rsidRPr="00625FFB" w:rsidRDefault="008F7C99"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8F7C99" w:rsidRPr="00625FFB" w:rsidRDefault="008F7C99"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8F7C99" w:rsidRPr="00625FFB" w:rsidRDefault="008F7C99"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6E789F">
            <w:pPr>
              <w:spacing w:line="60" w:lineRule="atLeast"/>
              <w:ind w:left="-41"/>
              <w:jc w:val="both"/>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8F7C99"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8F7C99" w:rsidRPr="00625FFB" w:rsidRDefault="008F7C99"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8F7C99" w:rsidRPr="00804581" w:rsidRDefault="008F7C9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8F7C99" w:rsidRPr="00625FFB" w:rsidRDefault="008F7C99"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8F7C99"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8F7C99" w:rsidRPr="003724D3" w:rsidRDefault="008F7C99" w:rsidP="005374DF">
            <w:pPr>
              <w:rPr>
                <w:b/>
                <w:bCs/>
                <w:spacing w:val="4"/>
                <w:sz w:val="16"/>
                <w:szCs w:val="16"/>
              </w:rPr>
            </w:pPr>
            <w:r w:rsidRPr="003724D3">
              <w:rPr>
                <w:b/>
                <w:bCs/>
                <w:spacing w:val="4"/>
                <w:sz w:val="16"/>
                <w:szCs w:val="16"/>
              </w:rPr>
              <w:br w:type="page"/>
            </w:r>
            <w:r w:rsidRPr="003724D3">
              <w:rPr>
                <w:b/>
                <w:bCs/>
                <w:spacing w:val="4"/>
                <w:sz w:val="16"/>
                <w:szCs w:val="16"/>
              </w:rPr>
              <w:br w:type="page"/>
              <w:t>Устройство изоляц</w:t>
            </w:r>
            <w:r w:rsidRPr="003724D3">
              <w:rPr>
                <w:b/>
                <w:bCs/>
                <w:spacing w:val="4"/>
                <w:sz w:val="16"/>
                <w:szCs w:val="16"/>
              </w:rPr>
              <w:t>и</w:t>
            </w:r>
            <w:r w:rsidRPr="003724D3">
              <w:rPr>
                <w:b/>
                <w:bCs/>
                <w:spacing w:val="4"/>
                <w:sz w:val="16"/>
                <w:szCs w:val="16"/>
              </w:rPr>
              <w:t>онных п</w:t>
            </w:r>
            <w:r w:rsidRPr="003724D3">
              <w:rPr>
                <w:b/>
                <w:bCs/>
                <w:spacing w:val="4"/>
                <w:sz w:val="16"/>
                <w:szCs w:val="16"/>
              </w:rPr>
              <w:t>о</w:t>
            </w:r>
            <w:r w:rsidRPr="003724D3">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8F7C99" w:rsidRPr="00625FFB" w:rsidRDefault="008F7C99"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8F7C99" w:rsidRPr="00625FFB" w:rsidRDefault="008F7C9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8F7C99" w:rsidRPr="00625FFB" w:rsidRDefault="008F7C99" w:rsidP="00715795">
            <w:pPr>
              <w:spacing w:line="60" w:lineRule="atLeast"/>
              <w:ind w:left="-41"/>
              <w:jc w:val="both"/>
              <w:rPr>
                <w:rFonts w:ascii="ArialMT" w:hAnsi="ArialMT" w:cs="ArialMT"/>
                <w:sz w:val="16"/>
                <w:szCs w:val="16"/>
              </w:rPr>
            </w:pPr>
          </w:p>
          <w:p w:rsidR="008F7C99" w:rsidRPr="00625FFB" w:rsidRDefault="008F7C99" w:rsidP="00715795">
            <w:pPr>
              <w:spacing w:line="60" w:lineRule="atLeast"/>
              <w:ind w:left="-41"/>
              <w:jc w:val="both"/>
              <w:rPr>
                <w:rFonts w:ascii="ArialMT" w:hAnsi="ArialMT" w:cs="ArialMT"/>
                <w:sz w:val="16"/>
                <w:szCs w:val="16"/>
              </w:rPr>
            </w:pPr>
          </w:p>
        </w:tc>
      </w:tr>
      <w:tr w:rsidR="008F7C99"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8F7C99" w:rsidRPr="003724D3" w:rsidRDefault="008F7C99" w:rsidP="005F3F6C">
            <w:pPr>
              <w:rPr>
                <w:b/>
                <w:bCs/>
                <w:spacing w:val="4"/>
                <w:sz w:val="16"/>
                <w:szCs w:val="16"/>
              </w:rPr>
            </w:pPr>
            <w:r w:rsidRPr="003724D3">
              <w:rPr>
                <w:b/>
                <w:bCs/>
                <w:spacing w:val="4"/>
                <w:sz w:val="16"/>
                <w:szCs w:val="16"/>
              </w:rPr>
              <w:t>Устройство тепловой изоляции огражда</w:t>
            </w:r>
            <w:r w:rsidRPr="003724D3">
              <w:rPr>
                <w:b/>
                <w:bCs/>
                <w:spacing w:val="4"/>
                <w:sz w:val="16"/>
                <w:szCs w:val="16"/>
              </w:rPr>
              <w:t>ю</w:t>
            </w:r>
            <w:r w:rsidRPr="003724D3">
              <w:rPr>
                <w:b/>
                <w:bCs/>
                <w:spacing w:val="4"/>
                <w:sz w:val="16"/>
                <w:szCs w:val="16"/>
              </w:rPr>
              <w:t>щих конструкций зданий и соор</w:t>
            </w:r>
            <w:r w:rsidRPr="003724D3">
              <w:rPr>
                <w:b/>
                <w:bCs/>
                <w:spacing w:val="4"/>
                <w:sz w:val="16"/>
                <w:szCs w:val="16"/>
              </w:rPr>
              <w:t>у</w:t>
            </w:r>
            <w:r w:rsidRPr="003724D3">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8F7C99" w:rsidRPr="00DD2060" w:rsidRDefault="008F7C99"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8F7C99" w:rsidRPr="00625FFB" w:rsidRDefault="008F7C99"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8F7C99" w:rsidRPr="0066216A" w:rsidTr="0067200A">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8F7C99" w:rsidRPr="005374DF" w:rsidRDefault="008F7C99"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8F7C99" w:rsidRPr="00625FFB" w:rsidRDefault="008F7C9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8F7C99" w:rsidRPr="00625FFB" w:rsidRDefault="008F7C9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8F7C99" w:rsidRPr="00625FFB" w:rsidRDefault="008F7C9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8F7C99" w:rsidRPr="0066216A" w:rsidTr="0067200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8F7C99" w:rsidRPr="005374DF" w:rsidRDefault="008F7C99"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F7C99" w:rsidRPr="00B60A4A" w:rsidRDefault="008F7C99" w:rsidP="00715795">
            <w:pPr>
              <w:spacing w:line="60" w:lineRule="atLeast"/>
              <w:jc w:val="both"/>
              <w:rPr>
                <w:rFonts w:ascii="ArialMT" w:hAnsi="ArialMT" w:cs="ArialMT"/>
                <w:sz w:val="16"/>
                <w:szCs w:val="16"/>
              </w:rPr>
            </w:pPr>
            <w:r>
              <w:rPr>
                <w:rFonts w:ascii="ArialMT" w:hAnsi="ArialMT" w:cs="ArialMT"/>
                <w:sz w:val="16"/>
                <w:szCs w:val="16"/>
              </w:rPr>
              <w:t>ТКП 45-3.02-71-2007</w:t>
            </w:r>
          </w:p>
          <w:p w:rsidR="008F7C99" w:rsidRPr="00625FFB" w:rsidRDefault="008F7C9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625FFB" w:rsidRDefault="008F7C99"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8F7C99" w:rsidRPr="00625FFB" w:rsidRDefault="008F7C9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8F7C99" w:rsidRPr="00625FFB" w:rsidRDefault="008F7C9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8F7C99"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8F7C99" w:rsidRPr="003724D3" w:rsidRDefault="008F7C99" w:rsidP="005374DF">
            <w:pPr>
              <w:rPr>
                <w:b/>
                <w:bCs/>
                <w:spacing w:val="4"/>
                <w:sz w:val="16"/>
                <w:szCs w:val="16"/>
              </w:rPr>
            </w:pPr>
            <w:r w:rsidRPr="003724D3">
              <w:rPr>
                <w:b/>
                <w:bCs/>
                <w:spacing w:val="4"/>
                <w:sz w:val="16"/>
                <w:szCs w:val="16"/>
              </w:rPr>
              <w:br w:type="page"/>
              <w:t>Отделочные раб</w:t>
            </w:r>
            <w:r w:rsidRPr="003724D3">
              <w:rPr>
                <w:b/>
                <w:bCs/>
                <w:spacing w:val="4"/>
                <w:sz w:val="16"/>
                <w:szCs w:val="16"/>
              </w:rPr>
              <w:t>о</w:t>
            </w:r>
            <w:r w:rsidRPr="003724D3">
              <w:rPr>
                <w:b/>
                <w:bCs/>
                <w:spacing w:val="4"/>
                <w:sz w:val="16"/>
                <w:szCs w:val="16"/>
              </w:rPr>
              <w:t>ты</w:t>
            </w:r>
          </w:p>
        </w:tc>
        <w:tc>
          <w:tcPr>
            <w:tcW w:w="1701" w:type="dxa"/>
            <w:tcBorders>
              <w:top w:val="double" w:sz="6" w:space="0" w:color="auto"/>
              <w:left w:val="single" w:sz="6" w:space="0" w:color="auto"/>
              <w:right w:val="single" w:sz="6" w:space="0" w:color="auto"/>
            </w:tcBorders>
          </w:tcPr>
          <w:p w:rsidR="008F7C99" w:rsidRPr="00C114EB" w:rsidRDefault="008F7C99"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8F7C99" w:rsidRPr="00C114EB" w:rsidRDefault="008F7C99"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8F7C99" w:rsidRPr="00C114EB" w:rsidRDefault="008F7C99"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8F7C99" w:rsidRPr="00C114EB" w:rsidRDefault="008F7C99"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8F7C99" w:rsidRPr="00C114EB" w:rsidRDefault="008F7C99"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8F7C99" w:rsidRPr="00C114EB" w:rsidRDefault="008F7C99"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8F7C99" w:rsidRPr="00C114EB" w:rsidRDefault="008F7C99"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8F7C99" w:rsidRPr="00C114EB" w:rsidRDefault="008F7C99" w:rsidP="006E789F">
            <w:pPr>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8F7C99"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8F7C99" w:rsidRPr="003724D3" w:rsidRDefault="008F7C99" w:rsidP="005374DF">
            <w:pPr>
              <w:rPr>
                <w:b/>
                <w:bCs/>
                <w:spacing w:val="4"/>
                <w:sz w:val="16"/>
                <w:szCs w:val="16"/>
              </w:rPr>
            </w:pPr>
            <w:r w:rsidRPr="003724D3">
              <w:rPr>
                <w:b/>
                <w:bCs/>
                <w:spacing w:val="4"/>
                <w:sz w:val="16"/>
                <w:szCs w:val="16"/>
              </w:rPr>
              <w:t>Заполнение оконных и дверных пр</w:t>
            </w:r>
            <w:r w:rsidRPr="003724D3">
              <w:rPr>
                <w:b/>
                <w:bCs/>
                <w:spacing w:val="4"/>
                <w:sz w:val="16"/>
                <w:szCs w:val="16"/>
              </w:rPr>
              <w:t>о</w:t>
            </w:r>
            <w:r w:rsidRPr="003724D3">
              <w:rPr>
                <w:b/>
                <w:bCs/>
                <w:spacing w:val="4"/>
                <w:sz w:val="16"/>
                <w:szCs w:val="16"/>
              </w:rPr>
              <w:t>ёмов</w:t>
            </w:r>
            <w:r w:rsidRPr="003724D3">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8F7C99" w:rsidRPr="00B13AC5" w:rsidRDefault="008F7C99"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8F7C99" w:rsidRDefault="008F7C99"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8F7C99" w:rsidRPr="00C114EB" w:rsidRDefault="008F7C99"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8F7C99" w:rsidRPr="00B13AC5" w:rsidRDefault="008F7C99"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7C99" w:rsidRPr="00B13AC5" w:rsidRDefault="008F7C99"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8F7C99" w:rsidRPr="00B13AC5" w:rsidRDefault="008F7C99"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8F7C99" w:rsidRPr="00B13AC5" w:rsidRDefault="008F7C99"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8F7C99" w:rsidRDefault="008F7C99"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8F7C99" w:rsidRPr="00C114EB" w:rsidRDefault="008F7C99"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3D7352"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D7352" w:rsidRPr="00F655EF" w:rsidRDefault="003D7352" w:rsidP="00394E45">
            <w:pPr>
              <w:rPr>
                <w:b/>
                <w:bCs/>
                <w:spacing w:val="4"/>
                <w:sz w:val="16"/>
                <w:szCs w:val="16"/>
              </w:rPr>
            </w:pPr>
            <w:r w:rsidRPr="003724D3">
              <w:rPr>
                <w:b/>
                <w:bCs/>
                <w:spacing w:val="4"/>
                <w:sz w:val="16"/>
                <w:szCs w:val="16"/>
              </w:rPr>
              <w:t>Устройство  п</w:t>
            </w:r>
            <w:r w:rsidRPr="003724D3">
              <w:rPr>
                <w:b/>
                <w:bCs/>
                <w:spacing w:val="4"/>
                <w:sz w:val="16"/>
                <w:szCs w:val="16"/>
              </w:rPr>
              <w:t>о</w:t>
            </w:r>
            <w:r w:rsidRPr="003724D3">
              <w:rPr>
                <w:b/>
                <w:bCs/>
                <w:spacing w:val="4"/>
                <w:sz w:val="16"/>
                <w:szCs w:val="16"/>
              </w:rPr>
              <w:t>лов</w:t>
            </w:r>
          </w:p>
          <w:p w:rsidR="003D7352" w:rsidRPr="00F655EF" w:rsidRDefault="003D7352" w:rsidP="00394E45">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7352" w:rsidRPr="00C114EB" w:rsidRDefault="003D7352" w:rsidP="00394E45">
            <w:pPr>
              <w:spacing w:line="60" w:lineRule="atLeast"/>
              <w:jc w:val="both"/>
              <w:rPr>
                <w:rFonts w:ascii="ArialMT" w:hAnsi="ArialMT" w:cs="ArialMT"/>
                <w:sz w:val="16"/>
                <w:szCs w:val="16"/>
              </w:rPr>
            </w:pPr>
            <w:r w:rsidRPr="00C114EB">
              <w:rPr>
                <w:rFonts w:ascii="ArialMT" w:hAnsi="ArialMT" w:cs="ArialMT"/>
                <w:sz w:val="16"/>
                <w:szCs w:val="16"/>
              </w:rPr>
              <w:t>СП 1.03.01-2019</w:t>
            </w:r>
          </w:p>
          <w:p w:rsidR="003D7352" w:rsidRPr="00C114EB" w:rsidRDefault="003D7352" w:rsidP="00394E4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3D7352"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3D7352" w:rsidRPr="00AB4D91" w:rsidRDefault="003D7352" w:rsidP="003D735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tc>
        <w:tc>
          <w:tcPr>
            <w:tcW w:w="1701" w:type="dxa"/>
            <w:tcBorders>
              <w:top w:val="double" w:sz="6" w:space="0" w:color="auto"/>
              <w:left w:val="single" w:sz="6" w:space="0" w:color="auto"/>
              <w:bottom w:val="double" w:sz="6" w:space="0" w:color="auto"/>
              <w:right w:val="single" w:sz="6" w:space="0" w:color="auto"/>
            </w:tcBorders>
          </w:tcPr>
          <w:p w:rsidR="003D7352" w:rsidRPr="00C114EB" w:rsidRDefault="003D7352" w:rsidP="006E789F">
            <w:pPr>
              <w:spacing w:line="60" w:lineRule="atLeast"/>
              <w:ind w:left="-41"/>
              <w:jc w:val="both"/>
              <w:rPr>
                <w:rFonts w:ascii="ArialMT" w:hAnsi="ArialMT" w:cs="ArialMT"/>
                <w:sz w:val="16"/>
                <w:szCs w:val="16"/>
              </w:rPr>
            </w:pPr>
            <w:r w:rsidRPr="00C114EB">
              <w:rPr>
                <w:rFonts w:ascii="ArialMT" w:hAnsi="ArialMT" w:cs="ArialMT"/>
                <w:sz w:val="16"/>
                <w:szCs w:val="16"/>
              </w:rPr>
              <w:t>СП 1.03.06-2023</w:t>
            </w:r>
          </w:p>
        </w:tc>
      </w:tr>
      <w:tr w:rsidR="003D7352"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D7352" w:rsidRPr="00F655EF" w:rsidRDefault="003D7352" w:rsidP="006F3B1E">
            <w:pPr>
              <w:rPr>
                <w:b/>
                <w:bCs/>
                <w:spacing w:val="4"/>
                <w:sz w:val="16"/>
                <w:szCs w:val="16"/>
              </w:rPr>
            </w:pPr>
            <w:r w:rsidRPr="003724D3">
              <w:rPr>
                <w:b/>
                <w:bCs/>
                <w:spacing w:val="4"/>
                <w:sz w:val="16"/>
                <w:szCs w:val="16"/>
              </w:rPr>
              <w:t>Устройство  п</w:t>
            </w:r>
            <w:r w:rsidRPr="003724D3">
              <w:rPr>
                <w:b/>
                <w:bCs/>
                <w:spacing w:val="4"/>
                <w:sz w:val="16"/>
                <w:szCs w:val="16"/>
              </w:rPr>
              <w:t>о</w:t>
            </w:r>
            <w:r w:rsidRPr="003724D3">
              <w:rPr>
                <w:b/>
                <w:bCs/>
                <w:spacing w:val="4"/>
                <w:sz w:val="16"/>
                <w:szCs w:val="16"/>
              </w:rPr>
              <w:t>лов</w:t>
            </w:r>
          </w:p>
          <w:p w:rsidR="003D7352" w:rsidRPr="00F655EF" w:rsidRDefault="003D7352"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7352" w:rsidRPr="00C114EB" w:rsidRDefault="003D7352"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3D7352" w:rsidRPr="00C114EB" w:rsidRDefault="003D7352"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3D7352" w:rsidRPr="00AB4D91" w:rsidRDefault="003D7352"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3D7352" w:rsidRPr="00AB4D91" w:rsidRDefault="003D7352"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3D7352" w:rsidRPr="00AB4D91" w:rsidRDefault="003D7352" w:rsidP="003A443E">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3D7352" w:rsidRPr="00C114EB" w:rsidRDefault="003D7352"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3D7352" w:rsidRPr="00C114EB" w:rsidRDefault="003D7352" w:rsidP="006E789F">
            <w:pPr>
              <w:spacing w:line="60" w:lineRule="atLeast"/>
              <w:ind w:left="-41"/>
              <w:jc w:val="both"/>
              <w:rPr>
                <w:rFonts w:ascii="ArialMT" w:hAnsi="ArialMT" w:cs="ArialMT"/>
                <w:sz w:val="16"/>
                <w:szCs w:val="16"/>
              </w:rPr>
            </w:pPr>
            <w:r w:rsidRPr="00C114EB">
              <w:rPr>
                <w:rFonts w:ascii="ArialMT" w:hAnsi="ArialMT" w:cs="ArialMT"/>
                <w:sz w:val="16"/>
                <w:szCs w:val="16"/>
              </w:rPr>
              <w:t>СП 1.03.06-2023</w:t>
            </w:r>
          </w:p>
        </w:tc>
      </w:tr>
      <w:tr w:rsidR="003D7352"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3D7352" w:rsidRPr="003724D3" w:rsidRDefault="003D7352" w:rsidP="00085D55">
            <w:pPr>
              <w:rPr>
                <w:b/>
                <w:bCs/>
                <w:spacing w:val="4"/>
                <w:sz w:val="16"/>
                <w:szCs w:val="16"/>
              </w:rPr>
            </w:pPr>
            <w:r w:rsidRPr="003724D3">
              <w:rPr>
                <w:b/>
                <w:bCs/>
                <w:spacing w:val="4"/>
                <w:sz w:val="16"/>
                <w:szCs w:val="16"/>
              </w:rPr>
              <w:t>Дорожные одежды проездов, тротуаров, пешеходных зон</w:t>
            </w:r>
          </w:p>
        </w:tc>
        <w:tc>
          <w:tcPr>
            <w:tcW w:w="1701" w:type="dxa"/>
            <w:tcBorders>
              <w:top w:val="double" w:sz="6" w:space="0" w:color="auto"/>
              <w:left w:val="single" w:sz="6" w:space="0" w:color="auto"/>
              <w:bottom w:val="double" w:sz="6" w:space="0" w:color="auto"/>
              <w:right w:val="single" w:sz="6" w:space="0" w:color="auto"/>
            </w:tcBorders>
          </w:tcPr>
          <w:p w:rsidR="003D7352" w:rsidRPr="007A3141" w:rsidRDefault="003D7352" w:rsidP="00D764DC">
            <w:pPr>
              <w:spacing w:line="60" w:lineRule="atLeast"/>
              <w:jc w:val="both"/>
              <w:rPr>
                <w:rFonts w:ascii="ArialMT" w:hAnsi="ArialMT" w:cs="ArialMT"/>
                <w:sz w:val="16"/>
                <w:szCs w:val="16"/>
              </w:rPr>
            </w:pPr>
            <w:r w:rsidRPr="00085D55">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3D7352" w:rsidRPr="00E12E19" w:rsidRDefault="003D7352" w:rsidP="00D764DC">
            <w:pPr>
              <w:suppressAutoHyphens/>
              <w:spacing w:line="60" w:lineRule="atLeast"/>
              <w:ind w:left="-41" w:right="-17"/>
              <w:jc w:val="both"/>
              <w:rPr>
                <w:rFonts w:ascii="ArialMT" w:hAnsi="ArialMT" w:cs="ArialMT"/>
                <w:sz w:val="16"/>
                <w:szCs w:val="16"/>
              </w:rPr>
            </w:pPr>
            <w:r w:rsidRPr="00E12E19">
              <w:rPr>
                <w:rFonts w:ascii="ArialMT" w:hAnsi="ArialMT" w:cs="ArialMT"/>
                <w:sz w:val="16"/>
                <w:szCs w:val="16"/>
              </w:rPr>
              <w:t xml:space="preserve">Подготовительные работы </w:t>
            </w:r>
          </w:p>
          <w:p w:rsidR="003D7352" w:rsidRPr="00E12E19" w:rsidRDefault="003D7352" w:rsidP="00D764DC">
            <w:pPr>
              <w:suppressAutoHyphens/>
              <w:spacing w:line="60" w:lineRule="atLeast"/>
              <w:ind w:left="-41" w:right="-17"/>
              <w:jc w:val="both"/>
              <w:rPr>
                <w:rFonts w:ascii="ArialMT" w:hAnsi="ArialMT" w:cs="ArialMT"/>
                <w:sz w:val="16"/>
                <w:szCs w:val="16"/>
              </w:rPr>
            </w:pPr>
            <w:r w:rsidRPr="00E12E19">
              <w:rPr>
                <w:rFonts w:ascii="ArialMT" w:hAnsi="ArialMT" w:cs="ArialMT"/>
                <w:sz w:val="16"/>
                <w:szCs w:val="16"/>
              </w:rPr>
              <w:t>Сооружение землян</w:t>
            </w:r>
            <w:r w:rsidRPr="00E12E19">
              <w:rPr>
                <w:rFonts w:ascii="ArialMT" w:hAnsi="ArialMT" w:cs="ArialMT"/>
                <w:sz w:val="16"/>
                <w:szCs w:val="16"/>
              </w:rPr>
              <w:t>о</w:t>
            </w:r>
            <w:r w:rsidRPr="00E12E19">
              <w:rPr>
                <w:rFonts w:ascii="ArialMT" w:hAnsi="ArialMT" w:cs="ArialMT"/>
                <w:sz w:val="16"/>
                <w:szCs w:val="16"/>
              </w:rPr>
              <w:t xml:space="preserve">го полотна </w:t>
            </w:r>
          </w:p>
          <w:p w:rsidR="003D7352" w:rsidRPr="00E12E19" w:rsidRDefault="003D7352" w:rsidP="00D764DC">
            <w:pPr>
              <w:suppressAutoHyphens/>
              <w:spacing w:line="60" w:lineRule="atLeast"/>
              <w:ind w:left="-41" w:right="-17"/>
              <w:jc w:val="both"/>
              <w:rPr>
                <w:rFonts w:ascii="ArialMT" w:hAnsi="ArialMT" w:cs="ArialMT"/>
                <w:sz w:val="16"/>
                <w:szCs w:val="16"/>
              </w:rPr>
            </w:pPr>
            <w:r w:rsidRPr="00E12E19">
              <w:rPr>
                <w:rFonts w:ascii="ArialMT" w:hAnsi="ArialMT" w:cs="ArialMT"/>
                <w:sz w:val="16"/>
                <w:szCs w:val="16"/>
              </w:rPr>
              <w:t>Устройство слоев о</w:t>
            </w:r>
            <w:r w:rsidRPr="00E12E19">
              <w:rPr>
                <w:rFonts w:ascii="ArialMT" w:hAnsi="ArialMT" w:cs="ArialMT"/>
                <w:sz w:val="16"/>
                <w:szCs w:val="16"/>
              </w:rPr>
              <w:t>с</w:t>
            </w:r>
            <w:r w:rsidRPr="00E12E19">
              <w:rPr>
                <w:rFonts w:ascii="ArialMT" w:hAnsi="ArialMT" w:cs="ArialMT"/>
                <w:sz w:val="16"/>
                <w:szCs w:val="16"/>
              </w:rPr>
              <w:t xml:space="preserve">нований </w:t>
            </w:r>
          </w:p>
          <w:p w:rsidR="003D7352" w:rsidRPr="00E12E19" w:rsidRDefault="003D7352" w:rsidP="00D764DC">
            <w:pPr>
              <w:suppressAutoHyphens/>
              <w:spacing w:line="60" w:lineRule="atLeast"/>
              <w:ind w:left="-41" w:right="-17"/>
              <w:jc w:val="both"/>
              <w:rPr>
                <w:rFonts w:ascii="ArialMT" w:hAnsi="ArialMT" w:cs="ArialMT"/>
                <w:sz w:val="16"/>
                <w:szCs w:val="16"/>
              </w:rPr>
            </w:pPr>
            <w:r w:rsidRPr="00E12E19">
              <w:rPr>
                <w:rFonts w:ascii="ArialMT" w:hAnsi="ArialMT" w:cs="ArialMT"/>
                <w:sz w:val="16"/>
                <w:szCs w:val="16"/>
              </w:rPr>
              <w:t xml:space="preserve">Установка бортового камня </w:t>
            </w:r>
          </w:p>
          <w:p w:rsidR="003D7352" w:rsidRPr="00E12E19" w:rsidRDefault="003D7352" w:rsidP="00D764DC">
            <w:pPr>
              <w:suppressAutoHyphens/>
              <w:spacing w:line="60" w:lineRule="atLeast"/>
              <w:ind w:left="-41" w:right="-17"/>
              <w:jc w:val="both"/>
              <w:rPr>
                <w:rFonts w:ascii="ArialMT" w:hAnsi="ArialMT" w:cs="ArialMT"/>
                <w:sz w:val="16"/>
                <w:szCs w:val="16"/>
              </w:rPr>
            </w:pPr>
            <w:r w:rsidRPr="00E12E19">
              <w:rPr>
                <w:rFonts w:ascii="ArialMT" w:hAnsi="ArialMT" w:cs="ArialMT"/>
                <w:sz w:val="16"/>
                <w:szCs w:val="16"/>
              </w:rPr>
              <w:t>Устройство сборного покрытия из тротуа</w:t>
            </w:r>
            <w:r w:rsidRPr="00E12E19">
              <w:rPr>
                <w:rFonts w:ascii="ArialMT" w:hAnsi="ArialMT" w:cs="ArialMT"/>
                <w:sz w:val="16"/>
                <w:szCs w:val="16"/>
              </w:rPr>
              <w:t>р</w:t>
            </w:r>
            <w:r w:rsidRPr="00E12E19">
              <w:rPr>
                <w:rFonts w:ascii="ArialMT" w:hAnsi="ArialMT" w:cs="ArialMT"/>
                <w:sz w:val="16"/>
                <w:szCs w:val="16"/>
              </w:rPr>
              <w:t xml:space="preserve">ных плит </w:t>
            </w:r>
          </w:p>
          <w:p w:rsidR="003D7352" w:rsidRPr="007A494D" w:rsidRDefault="003D7352" w:rsidP="00D764DC">
            <w:pPr>
              <w:suppressAutoHyphens/>
              <w:spacing w:line="60" w:lineRule="atLeast"/>
              <w:ind w:left="-41" w:right="-17"/>
              <w:jc w:val="both"/>
              <w:rPr>
                <w:rFonts w:ascii="ArialMT" w:hAnsi="ArialMT" w:cs="ArialMT"/>
                <w:sz w:val="16"/>
                <w:szCs w:val="16"/>
              </w:rPr>
            </w:pPr>
            <w:r w:rsidRPr="00E12E19">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3D7352" w:rsidRPr="00085D55" w:rsidRDefault="003D7352" w:rsidP="006E789F">
            <w:pPr>
              <w:spacing w:line="60" w:lineRule="atLeast"/>
              <w:ind w:left="-41"/>
              <w:jc w:val="both"/>
              <w:rPr>
                <w:rFonts w:ascii="ArialMT" w:hAnsi="ArialMT" w:cs="ArialMT"/>
                <w:sz w:val="16"/>
                <w:szCs w:val="16"/>
              </w:rPr>
            </w:pPr>
            <w:r w:rsidRPr="00085D55">
              <w:rPr>
                <w:rFonts w:ascii="ArialMT" w:hAnsi="ArialMT" w:cs="ArialMT"/>
                <w:sz w:val="16"/>
                <w:szCs w:val="16"/>
              </w:rPr>
              <w:t>СП 1.03.17-2025</w:t>
            </w:r>
          </w:p>
        </w:tc>
      </w:tr>
    </w:tbl>
    <w:p w:rsidR="00B857B6" w:rsidRPr="00D801E8" w:rsidRDefault="00B857B6" w:rsidP="00245B26"/>
    <w:sectPr w:rsidR="00B857B6" w:rsidRPr="00D801E8" w:rsidSect="00E74D7F">
      <w:headerReference w:type="even" r:id="rId13"/>
      <w:headerReference w:type="default" r:id="rId14"/>
      <w:footerReference w:type="defaul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B8" w:rsidRDefault="006C76B8">
      <w:r>
        <w:separator/>
      </w:r>
    </w:p>
  </w:endnote>
  <w:endnote w:type="continuationSeparator" w:id="0">
    <w:p w:rsidR="006C76B8" w:rsidRDefault="006C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9671AA">
      <w:rPr>
        <w:sz w:val="28"/>
      </w:rPr>
      <w:t>Е.Е. Семашко</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B8" w:rsidRDefault="006C76B8">
      <w:r>
        <w:separator/>
      </w:r>
    </w:p>
  </w:footnote>
  <w:footnote w:type="continuationSeparator" w:id="0">
    <w:p w:rsidR="006C76B8" w:rsidRDefault="006C7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523E87">
      <w:rPr>
        <w:sz w:val="28"/>
        <w:szCs w:val="28"/>
        <w:u w:val="single"/>
      </w:rPr>
      <w:t>1513</w:t>
    </w:r>
    <w:r>
      <w:rPr>
        <w:sz w:val="28"/>
        <w:szCs w:val="28"/>
        <w:u w:val="single"/>
      </w:rPr>
      <w:t xml:space="preserve"> </w:t>
    </w:r>
    <w:r w:rsidRPr="00316932">
      <w:rPr>
        <w:sz w:val="28"/>
        <w:szCs w:val="28"/>
        <w:u w:val="single"/>
      </w:rPr>
      <w:t>-20</w:t>
    </w:r>
    <w:r>
      <w:rPr>
        <w:sz w:val="28"/>
        <w:szCs w:val="28"/>
        <w:u w:val="single"/>
      </w:rPr>
      <w:t>2</w:t>
    </w:r>
    <w:r w:rsidR="007459E5">
      <w:rPr>
        <w:sz w:val="28"/>
        <w:szCs w:val="28"/>
        <w:u w:val="single"/>
      </w:rPr>
      <w:t>3</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C06AD1" w:rsidRPr="009E15E0">
      <w:rPr>
        <w:sz w:val="28"/>
        <w:u w:val="single"/>
      </w:rPr>
      <w:t>2</w:t>
    </w:r>
    <w:r w:rsidR="00CC0C53">
      <w:rPr>
        <w:sz w:val="28"/>
        <w:u w:val="single"/>
      </w:rPr>
      <w:t>6</w:t>
    </w:r>
    <w:r w:rsidRPr="00316932">
      <w:rPr>
        <w:sz w:val="28"/>
        <w:u w:val="single"/>
      </w:rPr>
      <w:t xml:space="preserve"> </w:t>
    </w:r>
    <w:r w:rsidRPr="00316932">
      <w:rPr>
        <w:sz w:val="24"/>
        <w:szCs w:val="24"/>
      </w:rPr>
      <w:t>»</w:t>
    </w:r>
    <w:r w:rsidRPr="00316932">
      <w:rPr>
        <w:sz w:val="28"/>
        <w:u w:val="single"/>
      </w:rPr>
      <w:t xml:space="preserve"> </w:t>
    </w:r>
    <w:r w:rsidR="009E15E0">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CC0C53">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F75F8F">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75F8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C635C" w:rsidRPr="000C635C" w:rsidRDefault="0001755A" w:rsidP="000C635C">
    <w:pPr>
      <w:jc w:val="center"/>
      <w:rPr>
        <w:sz w:val="32"/>
        <w:szCs w:val="32"/>
      </w:rPr>
    </w:pPr>
    <w:r>
      <w:rPr>
        <w:sz w:val="32"/>
        <w:szCs w:val="32"/>
      </w:rPr>
      <w:t>О</w:t>
    </w:r>
    <w:r w:rsidR="000C635C">
      <w:rPr>
        <w:sz w:val="32"/>
        <w:szCs w:val="32"/>
      </w:rPr>
      <w:t xml:space="preserve">бщества с ограниченной ответственностью </w:t>
    </w:r>
    <w:r>
      <w:rPr>
        <w:sz w:val="32"/>
        <w:szCs w:val="32"/>
      </w:rPr>
      <w:t>«</w:t>
    </w:r>
    <w:r w:rsidR="00523E87">
      <w:rPr>
        <w:sz w:val="32"/>
        <w:szCs w:val="32"/>
      </w:rPr>
      <w:t>Стривер-СК</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1B53"/>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5D55"/>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0828"/>
    <w:rsid w:val="000B28D4"/>
    <w:rsid w:val="000B3B19"/>
    <w:rsid w:val="000B78EF"/>
    <w:rsid w:val="000C1E78"/>
    <w:rsid w:val="000C23C3"/>
    <w:rsid w:val="000C568B"/>
    <w:rsid w:val="000C635C"/>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03D6"/>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5E7B"/>
    <w:rsid w:val="002A6CBF"/>
    <w:rsid w:val="002B3B5A"/>
    <w:rsid w:val="002B3E7D"/>
    <w:rsid w:val="002B3ED1"/>
    <w:rsid w:val="002B4413"/>
    <w:rsid w:val="002B60C7"/>
    <w:rsid w:val="002B64B1"/>
    <w:rsid w:val="002B66FF"/>
    <w:rsid w:val="002B685E"/>
    <w:rsid w:val="002C241B"/>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11B"/>
    <w:rsid w:val="00317565"/>
    <w:rsid w:val="00322B89"/>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1C48"/>
    <w:rsid w:val="003724D3"/>
    <w:rsid w:val="00374138"/>
    <w:rsid w:val="003757D9"/>
    <w:rsid w:val="00375F4F"/>
    <w:rsid w:val="00376121"/>
    <w:rsid w:val="00376F2C"/>
    <w:rsid w:val="003837A3"/>
    <w:rsid w:val="003840C3"/>
    <w:rsid w:val="00385518"/>
    <w:rsid w:val="00386D50"/>
    <w:rsid w:val="00391BF7"/>
    <w:rsid w:val="00392A62"/>
    <w:rsid w:val="0039328D"/>
    <w:rsid w:val="003939C3"/>
    <w:rsid w:val="00394E45"/>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D7352"/>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4F86"/>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5A24"/>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3E87"/>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17AD"/>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00A"/>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B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E789F"/>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59E5"/>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8F7C99"/>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1AA"/>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3BB7"/>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67512"/>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63C7"/>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687D"/>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0C53"/>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4DC"/>
    <w:rsid w:val="00D766A6"/>
    <w:rsid w:val="00D801E8"/>
    <w:rsid w:val="00D802D6"/>
    <w:rsid w:val="00D827FD"/>
    <w:rsid w:val="00D8292C"/>
    <w:rsid w:val="00D82FE5"/>
    <w:rsid w:val="00D83E40"/>
    <w:rsid w:val="00D87279"/>
    <w:rsid w:val="00D8732E"/>
    <w:rsid w:val="00D87A37"/>
    <w:rsid w:val="00D87F83"/>
    <w:rsid w:val="00D932E8"/>
    <w:rsid w:val="00D93A03"/>
    <w:rsid w:val="00D946F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69D0"/>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27446"/>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5F8F"/>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86274313">
      <w:bodyDiv w:val="1"/>
      <w:marLeft w:val="0"/>
      <w:marRight w:val="0"/>
      <w:marTop w:val="0"/>
      <w:marBottom w:val="0"/>
      <w:divBdr>
        <w:top w:val="none" w:sz="0" w:space="0" w:color="auto"/>
        <w:left w:val="none" w:sz="0" w:space="0" w:color="auto"/>
        <w:bottom w:val="none" w:sz="0" w:space="0" w:color="auto"/>
        <w:right w:val="none" w:sz="0" w:space="0" w:color="auto"/>
      </w:divBdr>
      <w:divsChild>
        <w:div w:id="55249563">
          <w:marLeft w:val="0"/>
          <w:marRight w:val="0"/>
          <w:marTop w:val="0"/>
          <w:marBottom w:val="0"/>
          <w:divBdr>
            <w:top w:val="none" w:sz="0" w:space="0" w:color="auto"/>
            <w:left w:val="none" w:sz="0" w:space="0" w:color="auto"/>
            <w:bottom w:val="none" w:sz="0" w:space="0" w:color="auto"/>
            <w:right w:val="none" w:sz="0" w:space="0" w:color="auto"/>
          </w:divBdr>
        </w:div>
        <w:div w:id="201649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7651</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2025-08-27T05:01:00Z</cp:lastPrinted>
  <dcterms:created xsi:type="dcterms:W3CDTF">2026-06-30T12:47:00Z</dcterms:created>
  <dcterms:modified xsi:type="dcterms:W3CDTF">2026-06-30T12:47:00Z</dcterms:modified>
</cp:coreProperties>
</file>