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963BE">
        <w:trPr>
          <w:cantSplit/>
        </w:trPr>
        <w:tc>
          <w:tcPr>
            <w:tcW w:w="2268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2126" w:type="dxa"/>
          </w:tcPr>
          <w:p w14:paraId="732876D8" w14:textId="16A76F43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8DBB538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2193CAB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63451B">
            <w:rPr>
              <w:sz w:val="18"/>
              <w:szCs w:val="18"/>
            </w:rPr>
            <w:t>306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20B3409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63451B">
            <w:rPr>
              <w:sz w:val="18"/>
              <w:szCs w:val="18"/>
            </w:rPr>
            <w:t>3</w:t>
          </w:r>
          <w:r w:rsidR="005E4C7E">
            <w:rPr>
              <w:sz w:val="18"/>
              <w:szCs w:val="18"/>
            </w:rPr>
            <w:t xml:space="preserve"> </w:t>
          </w:r>
          <w:r w:rsidR="0063451B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8E58505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3451B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4DB1B53" w:rsidR="005874CB" w:rsidRPr="00010C76" w:rsidRDefault="007D625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7D625B">
      <w:rPr>
        <w:b/>
        <w:sz w:val="24"/>
      </w:rPr>
      <w:t>Общества с ограниченной ответственностью «ЮЛЬЭНЕРГО»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1B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5B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8507-078C-4F7D-BC84-F1418B92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3</cp:revision>
  <cp:lastPrinted>2023-03-24T09:54:00Z</cp:lastPrinted>
  <dcterms:created xsi:type="dcterms:W3CDTF">2023-03-24T09:53:00Z</dcterms:created>
  <dcterms:modified xsi:type="dcterms:W3CDTF">2023-03-24T09:54:00Z</dcterms:modified>
</cp:coreProperties>
</file>